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852" w:rsidRPr="005228B3" w:rsidRDefault="00853852" w:rsidP="00853852">
      <w:pPr>
        <w:pStyle w:val="Heading3"/>
        <w:jc w:val="both"/>
        <w:rPr>
          <w:rFonts w:ascii="Times New Roman" w:hAnsi="Times New Roman" w:cs="Times New Roman"/>
          <w:color w:val="auto"/>
        </w:rPr>
      </w:pPr>
      <w:r w:rsidRPr="005228B3">
        <w:rPr>
          <w:rFonts w:ascii="Times New Roman" w:hAnsi="Times New Roman" w:cs="Times New Roman"/>
          <w:color w:val="auto"/>
        </w:rPr>
        <w:t xml:space="preserve">Abstract </w:t>
      </w:r>
    </w:p>
    <w:p w:rsidR="00853852" w:rsidRPr="00A61014" w:rsidRDefault="00853852" w:rsidP="00853852">
      <w:pPr>
        <w:pStyle w:val="Heading3"/>
        <w:jc w:val="both"/>
        <w:rPr>
          <w:rFonts w:ascii="Times New Roman" w:hAnsi="Times New Roman" w:cs="Times New Roman"/>
          <w:bCs/>
          <w:i/>
          <w:color w:val="auto"/>
          <w:sz w:val="22"/>
          <w:szCs w:val="22"/>
        </w:rPr>
      </w:pPr>
      <w:r w:rsidRPr="005228B3">
        <w:rPr>
          <w:rFonts w:ascii="Times New Roman" w:hAnsi="Times New Roman" w:cs="Times New Roman"/>
          <w:bCs/>
          <w:i/>
          <w:color w:val="auto"/>
          <w:sz w:val="22"/>
          <w:szCs w:val="22"/>
        </w:rPr>
        <w:t xml:space="preserve">This study </w:t>
      </w:r>
      <w:r>
        <w:rPr>
          <w:rFonts w:ascii="Times New Roman" w:hAnsi="Times New Roman" w:cs="Times New Roman"/>
          <w:bCs/>
          <w:i/>
          <w:color w:val="auto"/>
          <w:sz w:val="22"/>
          <w:szCs w:val="22"/>
        </w:rPr>
        <w:t xml:space="preserve">is </w:t>
      </w:r>
      <w:r w:rsidRPr="005228B3">
        <w:rPr>
          <w:rFonts w:ascii="Times New Roman" w:hAnsi="Times New Roman" w:cs="Times New Roman"/>
          <w:bCs/>
          <w:i/>
          <w:color w:val="auto"/>
          <w:sz w:val="22"/>
          <w:szCs w:val="22"/>
        </w:rPr>
        <w:t>focused on research questions regarding (a) the extent of the relationship between class attendance and academic performance, (b) whether the student teachers’ academic performance differ according to gender. One hundr</w:t>
      </w:r>
      <w:r>
        <w:rPr>
          <w:rFonts w:ascii="Times New Roman" w:hAnsi="Times New Roman" w:cs="Times New Roman"/>
          <w:bCs/>
          <w:i/>
          <w:color w:val="auto"/>
          <w:sz w:val="22"/>
          <w:szCs w:val="22"/>
        </w:rPr>
        <w:t>ed and forty Yemeni EFL student-</w:t>
      </w:r>
      <w:r w:rsidRPr="005228B3">
        <w:rPr>
          <w:rFonts w:ascii="Times New Roman" w:hAnsi="Times New Roman" w:cs="Times New Roman"/>
          <w:bCs/>
          <w:i/>
          <w:color w:val="auto"/>
          <w:sz w:val="22"/>
          <w:szCs w:val="22"/>
        </w:rPr>
        <w:t>teachers of a third level course, Morphology and Syntax, in the teacher preparation program at the Department of English in the College of Education at Sana’a University in Yemen</w:t>
      </w:r>
      <w:r>
        <w:rPr>
          <w:rFonts w:ascii="Times New Roman" w:hAnsi="Times New Roman" w:cs="Times New Roman"/>
          <w:bCs/>
          <w:i/>
          <w:color w:val="auto"/>
          <w:sz w:val="22"/>
          <w:szCs w:val="22"/>
        </w:rPr>
        <w:t>,</w:t>
      </w:r>
      <w:r w:rsidRPr="005228B3">
        <w:rPr>
          <w:rFonts w:ascii="Times New Roman" w:hAnsi="Times New Roman" w:cs="Times New Roman"/>
          <w:bCs/>
          <w:i/>
          <w:color w:val="auto"/>
          <w:sz w:val="22"/>
          <w:szCs w:val="22"/>
        </w:rPr>
        <w:t xml:space="preserve"> participated in this study. Their ages </w:t>
      </w:r>
      <w:r>
        <w:rPr>
          <w:rFonts w:ascii="Times New Roman" w:hAnsi="Times New Roman" w:cs="Times New Roman"/>
          <w:bCs/>
          <w:i/>
          <w:color w:val="auto"/>
          <w:sz w:val="22"/>
          <w:szCs w:val="22"/>
        </w:rPr>
        <w:t xml:space="preserve">ranged between 21 and 24 years. </w:t>
      </w:r>
      <w:r w:rsidRPr="005228B3">
        <w:rPr>
          <w:rFonts w:ascii="Times New Roman" w:hAnsi="Times New Roman" w:cs="Times New Roman"/>
          <w:bCs/>
          <w:i/>
          <w:color w:val="auto"/>
          <w:sz w:val="22"/>
          <w:szCs w:val="22"/>
        </w:rPr>
        <w:t>The results indicated positive and statistically significant relationships between students’ attendance and their final examination scores in the Morphology and Syntax course. The more students attend</w:t>
      </w:r>
      <w:r>
        <w:rPr>
          <w:rFonts w:ascii="Times New Roman" w:hAnsi="Times New Roman" w:cs="Times New Roman"/>
          <w:bCs/>
          <w:i/>
          <w:color w:val="auto"/>
          <w:sz w:val="22"/>
          <w:szCs w:val="22"/>
        </w:rPr>
        <w:t>ed</w:t>
      </w:r>
      <w:r w:rsidRPr="005228B3">
        <w:rPr>
          <w:rFonts w:ascii="Times New Roman" w:hAnsi="Times New Roman" w:cs="Times New Roman"/>
          <w:bCs/>
          <w:i/>
          <w:color w:val="auto"/>
          <w:sz w:val="22"/>
          <w:szCs w:val="22"/>
        </w:rPr>
        <w:t xml:space="preserve"> class the higher they achieve</w:t>
      </w:r>
      <w:r>
        <w:rPr>
          <w:rFonts w:ascii="Times New Roman" w:hAnsi="Times New Roman" w:cs="Times New Roman"/>
          <w:bCs/>
          <w:i/>
          <w:color w:val="auto"/>
          <w:sz w:val="22"/>
          <w:szCs w:val="22"/>
        </w:rPr>
        <w:t>d</w:t>
      </w:r>
      <w:r w:rsidRPr="005228B3">
        <w:rPr>
          <w:rFonts w:ascii="Times New Roman" w:hAnsi="Times New Roman" w:cs="Times New Roman"/>
          <w:bCs/>
          <w:i/>
          <w:color w:val="auto"/>
          <w:sz w:val="22"/>
          <w:szCs w:val="22"/>
        </w:rPr>
        <w:t>. The results also indicated that female students attended class more than male students and that was one of the reasons for the female students outperforming the male students in the academic performance. The study concluded that the number of days a student was present in class positively affected their academic performance. Based on the findings of this study, some pedagogical implications were suggested and for further research into the reasons for lower male attendance and performance.</w:t>
      </w:r>
    </w:p>
    <w:p w:rsidR="00853852" w:rsidRDefault="00853852" w:rsidP="00853852">
      <w:pPr>
        <w:autoSpaceDE w:val="0"/>
        <w:autoSpaceDN w:val="0"/>
        <w:adjustRightInd w:val="0"/>
        <w:spacing w:after="0" w:line="240" w:lineRule="auto"/>
        <w:jc w:val="both"/>
        <w:rPr>
          <w:rFonts w:ascii="Times New Roman" w:hAnsi="Times New Roman" w:cs="Times New Roman"/>
          <w:sz w:val="26"/>
          <w:szCs w:val="26"/>
        </w:rPr>
      </w:pPr>
    </w:p>
    <w:p w:rsidR="00853852" w:rsidRDefault="00853852" w:rsidP="00853852">
      <w:pPr>
        <w:pStyle w:val="Style1"/>
        <w:spacing w:line="240" w:lineRule="auto"/>
        <w:jc w:val="both"/>
        <w:rPr>
          <w:sz w:val="26"/>
          <w:szCs w:val="26"/>
        </w:rPr>
      </w:pPr>
      <w:r>
        <w:rPr>
          <w:b/>
          <w:bCs/>
          <w:sz w:val="26"/>
          <w:szCs w:val="26"/>
        </w:rPr>
        <w:t>Index Terms</w:t>
      </w:r>
      <w:r>
        <w:rPr>
          <w:sz w:val="26"/>
          <w:szCs w:val="26"/>
        </w:rPr>
        <w:t xml:space="preserve">: Class attendance, academic performance, gender </w:t>
      </w:r>
    </w:p>
    <w:p w:rsidR="00853852" w:rsidRDefault="00853852" w:rsidP="00853852">
      <w:pPr>
        <w:pStyle w:val="Style1"/>
        <w:spacing w:line="240" w:lineRule="auto"/>
        <w:jc w:val="both"/>
        <w:rPr>
          <w:b/>
          <w:sz w:val="26"/>
          <w:szCs w:val="26"/>
        </w:rPr>
      </w:pPr>
    </w:p>
    <w:p w:rsidR="00853852" w:rsidRPr="005228B3" w:rsidRDefault="00853852" w:rsidP="00853852">
      <w:pPr>
        <w:pStyle w:val="Style1"/>
        <w:spacing w:line="240" w:lineRule="auto"/>
        <w:jc w:val="both"/>
        <w:rPr>
          <w:b/>
          <w:sz w:val="26"/>
          <w:szCs w:val="26"/>
        </w:rPr>
      </w:pPr>
      <w:r w:rsidRPr="005228B3">
        <w:rPr>
          <w:b/>
          <w:sz w:val="26"/>
          <w:szCs w:val="26"/>
        </w:rPr>
        <w:t xml:space="preserve">1. </w:t>
      </w:r>
      <w:r w:rsidRPr="005228B3">
        <w:rPr>
          <w:b/>
        </w:rPr>
        <w:t xml:space="preserve">Introduction and Theoretical Background </w:t>
      </w:r>
    </w:p>
    <w:p w:rsidR="00853852" w:rsidRPr="00A61014" w:rsidRDefault="00853852" w:rsidP="00475929">
      <w:pPr>
        <w:pStyle w:val="Heading3"/>
        <w:keepLines w:val="0"/>
        <w:numPr>
          <w:ilvl w:val="1"/>
          <w:numId w:val="16"/>
        </w:numPr>
        <w:spacing w:before="240" w:after="60"/>
        <w:ind w:left="540" w:hanging="540"/>
        <w:jc w:val="both"/>
      </w:pPr>
      <w:r w:rsidRPr="005228B3">
        <w:rPr>
          <w:rFonts w:ascii="Times New Roman" w:hAnsi="Times New Roman" w:cs="Times New Roman"/>
          <w:color w:val="auto"/>
          <w:lang w:val="en-GB" w:eastAsia="en-GB"/>
        </w:rPr>
        <w:t xml:space="preserve">The present study was </w:t>
      </w:r>
      <w:r>
        <w:rPr>
          <w:rFonts w:ascii="Times New Roman" w:hAnsi="Times New Roman" w:cs="Times New Roman"/>
          <w:color w:val="auto"/>
          <w:lang w:val="en-GB" w:eastAsia="en-GB"/>
        </w:rPr>
        <w:t xml:space="preserve">backed by getting </w:t>
      </w:r>
      <w:r w:rsidRPr="005228B3">
        <w:rPr>
          <w:rFonts w:ascii="Times New Roman" w:hAnsi="Times New Roman" w:cs="Times New Roman"/>
          <w:color w:val="auto"/>
          <w:lang w:val="en-GB" w:eastAsia="en-GB"/>
        </w:rPr>
        <w:t xml:space="preserve">informed by some gaps and issues in the literature such as the scarcity of Arab based class attendance research as well as the debate regarding the relationship between class attendance and academic performance. Therefore, </w:t>
      </w:r>
      <w:r w:rsidRPr="005228B3">
        <w:rPr>
          <w:rFonts w:ascii="Times New Roman" w:hAnsi="Times New Roman" w:cs="Times New Roman"/>
          <w:color w:val="auto"/>
        </w:rPr>
        <w:t xml:space="preserve">the relationship between class attendance and academic performance forms the backbone of the current study. It </w:t>
      </w:r>
      <w:r>
        <w:rPr>
          <w:rFonts w:ascii="Times New Roman" w:hAnsi="Times New Roman" w:cs="Times New Roman"/>
          <w:color w:val="auto"/>
        </w:rPr>
        <w:t xml:space="preserve">contains the </w:t>
      </w:r>
      <w:r w:rsidRPr="005228B3">
        <w:rPr>
          <w:rFonts w:ascii="Times New Roman" w:hAnsi="Times New Roman" w:cs="Times New Roman"/>
          <w:color w:val="auto"/>
        </w:rPr>
        <w:t xml:space="preserve">reports </w:t>
      </w:r>
      <w:r>
        <w:rPr>
          <w:rFonts w:ascii="Times New Roman" w:hAnsi="Times New Roman" w:cs="Times New Roman"/>
          <w:color w:val="auto"/>
        </w:rPr>
        <w:t xml:space="preserve">of </w:t>
      </w:r>
      <w:r w:rsidRPr="005228B3">
        <w:rPr>
          <w:rFonts w:ascii="Times New Roman" w:hAnsi="Times New Roman" w:cs="Times New Roman"/>
          <w:color w:val="auto"/>
        </w:rPr>
        <w:t>a study of a group of Yemeni EFL student teachers’ academic performance in rel</w:t>
      </w:r>
      <w:r>
        <w:rPr>
          <w:rFonts w:ascii="Times New Roman" w:hAnsi="Times New Roman" w:cs="Times New Roman"/>
          <w:color w:val="auto"/>
        </w:rPr>
        <w:t>ation to their class attendance and p</w:t>
      </w:r>
      <w:r w:rsidRPr="005228B3">
        <w:rPr>
          <w:rFonts w:ascii="Times New Roman" w:hAnsi="Times New Roman" w:cs="Times New Roman"/>
          <w:color w:val="auto"/>
        </w:rPr>
        <w:t xml:space="preserve">erformance. </w:t>
      </w:r>
      <w:r>
        <w:rPr>
          <w:rFonts w:ascii="Times New Roman" w:hAnsi="Times New Roman" w:cs="Times New Roman"/>
          <w:color w:val="auto"/>
        </w:rPr>
        <w:t xml:space="preserve">Attendance and </w:t>
      </w:r>
    </w:p>
    <w:p w:rsidR="00853852" w:rsidRPr="005228B3" w:rsidRDefault="00853852" w:rsidP="00853852">
      <w:pPr>
        <w:pStyle w:val="Heading3"/>
        <w:keepLines w:val="0"/>
        <w:numPr>
          <w:ilvl w:val="1"/>
          <w:numId w:val="16"/>
        </w:numPr>
        <w:spacing w:before="240" w:after="60"/>
        <w:ind w:left="540" w:hanging="540"/>
        <w:jc w:val="both"/>
        <w:rPr>
          <w:rFonts w:ascii="Times New Roman" w:hAnsi="Times New Roman" w:cs="Times New Roman"/>
          <w:color w:val="auto"/>
          <w:sz w:val="26"/>
          <w:szCs w:val="26"/>
        </w:rPr>
      </w:pPr>
      <w:r>
        <w:rPr>
          <w:rFonts w:ascii="Times New Roman" w:hAnsi="Times New Roman" w:cs="Times New Roman"/>
          <w:color w:val="auto"/>
        </w:rPr>
        <w:t xml:space="preserve">Performance </w:t>
      </w:r>
      <w:r w:rsidRPr="005228B3">
        <w:rPr>
          <w:rFonts w:ascii="Times New Roman" w:hAnsi="Times New Roman" w:cs="Times New Roman"/>
          <w:color w:val="auto"/>
          <w:sz w:val="26"/>
          <w:szCs w:val="26"/>
        </w:rPr>
        <w:t>section in</w:t>
      </w:r>
      <w:r>
        <w:rPr>
          <w:rFonts w:ascii="Times New Roman" w:hAnsi="Times New Roman" w:cs="Times New Roman"/>
          <w:color w:val="auto"/>
          <w:sz w:val="26"/>
          <w:szCs w:val="26"/>
        </w:rPr>
        <w:t>tends to throw</w:t>
      </w:r>
      <w:r w:rsidRPr="005228B3">
        <w:rPr>
          <w:rFonts w:ascii="Times New Roman" w:hAnsi="Times New Roman" w:cs="Times New Roman"/>
          <w:color w:val="auto"/>
          <w:sz w:val="26"/>
          <w:szCs w:val="26"/>
        </w:rPr>
        <w:t xml:space="preserve"> light </w:t>
      </w:r>
      <w:r>
        <w:rPr>
          <w:rFonts w:ascii="Times New Roman" w:hAnsi="Times New Roman" w:cs="Times New Roman"/>
          <w:color w:val="auto"/>
          <w:sz w:val="26"/>
          <w:szCs w:val="26"/>
        </w:rPr>
        <w:t xml:space="preserve">through the </w:t>
      </w:r>
      <w:r w:rsidRPr="005228B3">
        <w:rPr>
          <w:rFonts w:ascii="Times New Roman" w:hAnsi="Times New Roman" w:cs="Times New Roman"/>
          <w:color w:val="auto"/>
          <w:sz w:val="26"/>
          <w:szCs w:val="26"/>
        </w:rPr>
        <w:t>findings of empirical research studies</w:t>
      </w:r>
      <w:r>
        <w:rPr>
          <w:rFonts w:ascii="Times New Roman" w:hAnsi="Times New Roman" w:cs="Times New Roman"/>
          <w:color w:val="auto"/>
          <w:sz w:val="26"/>
          <w:szCs w:val="26"/>
        </w:rPr>
        <w:t xml:space="preserve"> and</w:t>
      </w:r>
      <w:r w:rsidRPr="005228B3">
        <w:rPr>
          <w:rFonts w:ascii="Times New Roman" w:hAnsi="Times New Roman" w:cs="Times New Roman"/>
          <w:color w:val="auto"/>
          <w:sz w:val="26"/>
          <w:szCs w:val="26"/>
        </w:rPr>
        <w:t xml:space="preserve"> aiming at assessing the relationship between class attendance and </w:t>
      </w:r>
      <w:r w:rsidRPr="005228B3">
        <w:rPr>
          <w:rFonts w:ascii="Times New Roman" w:hAnsi="Times New Roman" w:cs="Times New Roman"/>
          <w:color w:val="auto"/>
          <w:sz w:val="26"/>
          <w:szCs w:val="26"/>
        </w:rPr>
        <w:lastRenderedPageBreak/>
        <w:t>academic performance. In other words, throughout the literature on second and foreign language teaching and learning, one can find some research studies that relate academic performance to class attendance.</w:t>
      </w:r>
    </w:p>
    <w:p w:rsidR="00853852" w:rsidRPr="00A61014" w:rsidRDefault="00853852" w:rsidP="00853852">
      <w:pPr>
        <w:spacing w:after="0" w:line="360" w:lineRule="auto"/>
        <w:jc w:val="both"/>
        <w:rPr>
          <w:rFonts w:ascii="Times New Roman" w:hAnsi="Times New Roman" w:cs="Times New Roman"/>
          <w:sz w:val="26"/>
          <w:szCs w:val="26"/>
        </w:rPr>
      </w:pPr>
      <w:r w:rsidRPr="005228B3">
        <w:rPr>
          <w:rFonts w:ascii="Times New Roman" w:hAnsi="Times New Roman" w:cs="Times New Roman"/>
          <w:sz w:val="24"/>
          <w:szCs w:val="24"/>
        </w:rPr>
        <w:t xml:space="preserve">For example, some of the recent research studies have claimed that </w:t>
      </w:r>
      <w:r>
        <w:rPr>
          <w:rFonts w:ascii="Times New Roman" w:hAnsi="Times New Roman" w:cs="Times New Roman"/>
          <w:sz w:val="24"/>
          <w:szCs w:val="24"/>
        </w:rPr>
        <w:t xml:space="preserve">class attendance significantly affects </w:t>
      </w:r>
      <w:r w:rsidRPr="005228B3">
        <w:rPr>
          <w:rFonts w:ascii="Times New Roman" w:hAnsi="Times New Roman" w:cs="Times New Roman"/>
          <w:sz w:val="24"/>
          <w:szCs w:val="24"/>
        </w:rPr>
        <w:t>students’ academic performance and grades. Al-</w:t>
      </w:r>
      <w:proofErr w:type="spellStart"/>
      <w:r w:rsidRPr="005228B3">
        <w:rPr>
          <w:rFonts w:ascii="Times New Roman" w:hAnsi="Times New Roman" w:cs="Times New Roman"/>
          <w:sz w:val="24"/>
          <w:szCs w:val="24"/>
        </w:rPr>
        <w:t>Mekhlafi</w:t>
      </w:r>
      <w:proofErr w:type="spellEnd"/>
      <w:r w:rsidRPr="005228B3">
        <w:rPr>
          <w:rFonts w:ascii="Times New Roman" w:hAnsi="Times New Roman" w:cs="Times New Roman"/>
          <w:sz w:val="24"/>
          <w:szCs w:val="24"/>
        </w:rPr>
        <w:t xml:space="preserve"> (2011) studied the</w:t>
      </w:r>
      <w:r>
        <w:rPr>
          <w:rFonts w:ascii="Times New Roman" w:hAnsi="Times New Roman" w:cs="Times New Roman"/>
          <w:sz w:val="24"/>
          <w:szCs w:val="24"/>
        </w:rPr>
        <w:t xml:space="preserve"> relationship</w:t>
      </w:r>
      <w:r>
        <w:rPr>
          <w:rFonts w:ascii="Times New Roman" w:hAnsi="Times New Roman" w:cs="Times New Roman"/>
          <w:sz w:val="26"/>
          <w:szCs w:val="26"/>
        </w:rPr>
        <w:t xml:space="preserve"> </w:t>
      </w:r>
      <w:r w:rsidRPr="005228B3">
        <w:rPr>
          <w:rFonts w:ascii="Times New Roman" w:hAnsi="Times New Roman" w:cs="Times New Roman"/>
          <w:sz w:val="24"/>
          <w:szCs w:val="24"/>
        </w:rPr>
        <w:t xml:space="preserve">between class attendance and final examination scores in a writing course. His subjects were forty-four female EFL student teachers at </w:t>
      </w:r>
      <w:proofErr w:type="spellStart"/>
      <w:r w:rsidRPr="005228B3">
        <w:rPr>
          <w:rFonts w:ascii="Times New Roman" w:hAnsi="Times New Roman" w:cs="Times New Roman"/>
          <w:sz w:val="24"/>
          <w:szCs w:val="24"/>
        </w:rPr>
        <w:t>Sohar</w:t>
      </w:r>
      <w:proofErr w:type="spellEnd"/>
      <w:r w:rsidRPr="005228B3">
        <w:rPr>
          <w:rFonts w:ascii="Times New Roman" w:hAnsi="Times New Roman" w:cs="Times New Roman"/>
          <w:sz w:val="24"/>
          <w:szCs w:val="24"/>
        </w:rPr>
        <w:t xml:space="preserve"> University in Oman during the academic year 2009/2010. For collecting the data, the researcher used the final examination scores in a writing course and attendance records. The results of the study showed that the students</w:t>
      </w:r>
      <w:r>
        <w:rPr>
          <w:rFonts w:ascii="Times New Roman" w:hAnsi="Times New Roman" w:cs="Times New Roman"/>
          <w:sz w:val="24"/>
          <w:szCs w:val="24"/>
        </w:rPr>
        <w:t>,</w:t>
      </w:r>
      <w:r w:rsidRPr="005228B3">
        <w:rPr>
          <w:rFonts w:ascii="Times New Roman" w:hAnsi="Times New Roman" w:cs="Times New Roman"/>
          <w:sz w:val="24"/>
          <w:szCs w:val="24"/>
        </w:rPr>
        <w:t xml:space="preserve"> who were absent fewer times in the course of Advanced Writing</w:t>
      </w:r>
      <w:r>
        <w:rPr>
          <w:rFonts w:ascii="Times New Roman" w:hAnsi="Times New Roman" w:cs="Times New Roman"/>
          <w:sz w:val="24"/>
          <w:szCs w:val="24"/>
        </w:rPr>
        <w:t>,</w:t>
      </w:r>
      <w:r w:rsidRPr="005228B3">
        <w:rPr>
          <w:rFonts w:ascii="Times New Roman" w:hAnsi="Times New Roman" w:cs="Times New Roman"/>
          <w:sz w:val="24"/>
          <w:szCs w:val="24"/>
        </w:rPr>
        <w:t xml:space="preserve"> scored higher final examination marks for the course.</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Based on </w:t>
      </w:r>
      <w:r>
        <w:rPr>
          <w:rFonts w:ascii="Times New Roman" w:hAnsi="Times New Roman" w:cs="Times New Roman"/>
          <w:sz w:val="24"/>
          <w:szCs w:val="24"/>
        </w:rPr>
        <w:t xml:space="preserve">their findings </w:t>
      </w:r>
      <w:r w:rsidRPr="005228B3">
        <w:rPr>
          <w:rFonts w:ascii="Times New Roman" w:hAnsi="Times New Roman" w:cs="Times New Roman"/>
          <w:sz w:val="24"/>
          <w:szCs w:val="24"/>
        </w:rPr>
        <w:t xml:space="preserve">of a research study on an English course in the English department at </w:t>
      </w:r>
      <w:proofErr w:type="spellStart"/>
      <w:r w:rsidRPr="005228B3">
        <w:rPr>
          <w:rFonts w:ascii="Times New Roman" w:hAnsi="Times New Roman" w:cs="Times New Roman"/>
          <w:sz w:val="24"/>
          <w:szCs w:val="24"/>
        </w:rPr>
        <w:t>Manouba</w:t>
      </w:r>
      <w:proofErr w:type="spellEnd"/>
      <w:r w:rsidRPr="005228B3">
        <w:rPr>
          <w:rFonts w:ascii="Times New Roman" w:hAnsi="Times New Roman" w:cs="Times New Roman"/>
          <w:sz w:val="24"/>
          <w:szCs w:val="24"/>
        </w:rPr>
        <w:t xml:space="preserve"> Faculty of Letters, </w:t>
      </w:r>
      <w:r>
        <w:rPr>
          <w:rFonts w:ascii="Times New Roman" w:hAnsi="Times New Roman" w:cs="Times New Roman"/>
          <w:sz w:val="24"/>
          <w:szCs w:val="24"/>
        </w:rPr>
        <w:t xml:space="preserve">Arts, and Humanities, Tunisia, </w:t>
      </w:r>
      <w:r w:rsidRPr="005228B3">
        <w:rPr>
          <w:rFonts w:ascii="Times New Roman" w:hAnsi="Times New Roman" w:cs="Times New Roman"/>
          <w:sz w:val="24"/>
          <w:szCs w:val="24"/>
        </w:rPr>
        <w:t xml:space="preserve">Ben Ali and </w:t>
      </w:r>
      <w:proofErr w:type="spellStart"/>
      <w:r w:rsidRPr="005228B3">
        <w:rPr>
          <w:rFonts w:ascii="Times New Roman" w:hAnsi="Times New Roman" w:cs="Times New Roman"/>
          <w:sz w:val="24"/>
          <w:szCs w:val="24"/>
        </w:rPr>
        <w:t>Manouba</w:t>
      </w:r>
      <w:proofErr w:type="spellEnd"/>
      <w:r w:rsidRPr="005228B3">
        <w:rPr>
          <w:rFonts w:ascii="Times New Roman" w:hAnsi="Times New Roman" w:cs="Times New Roman"/>
          <w:sz w:val="24"/>
          <w:szCs w:val="24"/>
        </w:rPr>
        <w:t xml:space="preserve"> (2014) reported the impact of absenteeism on the performance of Tunisian English students. They provided empirical evidence to confirm the link between absenteeism and students’ academic performance. However, they were unable to prove that high rates of absenteeism make students’ grades low.</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roofErr w:type="spellStart"/>
      <w:r w:rsidRPr="005228B3">
        <w:rPr>
          <w:rFonts w:ascii="Times New Roman" w:hAnsi="Times New Roman" w:cs="Times New Roman"/>
          <w:sz w:val="24"/>
          <w:szCs w:val="24"/>
        </w:rPr>
        <w:t>Ozkanal</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Arikan</w:t>
      </w:r>
      <w:proofErr w:type="spellEnd"/>
      <w:r w:rsidRPr="005228B3">
        <w:rPr>
          <w:rFonts w:ascii="Times New Roman" w:hAnsi="Times New Roman" w:cs="Times New Roman"/>
          <w:sz w:val="24"/>
          <w:szCs w:val="24"/>
        </w:rPr>
        <w:t xml:space="preserve"> (2011) investigated the relationship between absenteeism and academic success. They analyzed 413 students’ records of English, French and German classes at the </w:t>
      </w:r>
      <w:proofErr w:type="spellStart"/>
      <w:r w:rsidRPr="005228B3">
        <w:rPr>
          <w:rFonts w:ascii="Times New Roman" w:hAnsi="Times New Roman" w:cs="Times New Roman"/>
          <w:sz w:val="24"/>
          <w:szCs w:val="24"/>
        </w:rPr>
        <w:t>Eskişehir</w:t>
      </w:r>
      <w:proofErr w:type="spellEnd"/>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Osmangazi</w:t>
      </w:r>
      <w:proofErr w:type="spellEnd"/>
      <w:r w:rsidRPr="005228B3">
        <w:rPr>
          <w:rFonts w:ascii="Times New Roman" w:hAnsi="Times New Roman" w:cs="Times New Roman"/>
          <w:sz w:val="24"/>
          <w:szCs w:val="24"/>
        </w:rPr>
        <w:t xml:space="preserve"> University in Turkey in the academic year 2007- 2008. Their results indicated that when students attend</w:t>
      </w:r>
      <w:r>
        <w:rPr>
          <w:rFonts w:ascii="Times New Roman" w:hAnsi="Times New Roman" w:cs="Times New Roman"/>
          <w:sz w:val="24"/>
          <w:szCs w:val="24"/>
        </w:rPr>
        <w:t>ed classes regularly, they beca</w:t>
      </w:r>
      <w:r w:rsidRPr="005228B3">
        <w:rPr>
          <w:rFonts w:ascii="Times New Roman" w:hAnsi="Times New Roman" w:cs="Times New Roman"/>
          <w:sz w:val="24"/>
          <w:szCs w:val="24"/>
        </w:rPr>
        <w:t>me successful wh</w:t>
      </w:r>
      <w:r>
        <w:rPr>
          <w:rFonts w:ascii="Times New Roman" w:hAnsi="Times New Roman" w:cs="Times New Roman"/>
          <w:sz w:val="24"/>
          <w:szCs w:val="24"/>
        </w:rPr>
        <w:t>ereas student absenteeism yielded</w:t>
      </w:r>
      <w:r w:rsidRPr="005228B3">
        <w:rPr>
          <w:rFonts w:ascii="Times New Roman" w:hAnsi="Times New Roman" w:cs="Times New Roman"/>
          <w:sz w:val="24"/>
          <w:szCs w:val="24"/>
        </w:rPr>
        <w:t xml:space="preserve"> inadequate learning and academic failure. They also found t</w:t>
      </w:r>
      <w:r>
        <w:rPr>
          <w:rFonts w:ascii="Times New Roman" w:hAnsi="Times New Roman" w:cs="Times New Roman"/>
          <w:sz w:val="24"/>
          <w:szCs w:val="24"/>
        </w:rPr>
        <w:t>hat the level of success changed</w:t>
      </w:r>
      <w:r w:rsidRPr="005228B3">
        <w:rPr>
          <w:rFonts w:ascii="Times New Roman" w:hAnsi="Times New Roman" w:cs="Times New Roman"/>
          <w:sz w:val="24"/>
          <w:szCs w:val="24"/>
        </w:rPr>
        <w:t xml:space="preserve"> according to studen</w:t>
      </w:r>
      <w:r>
        <w:rPr>
          <w:rFonts w:ascii="Times New Roman" w:hAnsi="Times New Roman" w:cs="Times New Roman"/>
          <w:sz w:val="24"/>
          <w:szCs w:val="24"/>
        </w:rPr>
        <w:t>ts’ majors.  That is a student’s</w:t>
      </w:r>
      <w:r w:rsidRPr="005228B3">
        <w:rPr>
          <w:rFonts w:ascii="Times New Roman" w:hAnsi="Times New Roman" w:cs="Times New Roman"/>
          <w:sz w:val="24"/>
          <w:szCs w:val="24"/>
        </w:rPr>
        <w:t xml:space="preserve"> major is a significant factor </w:t>
      </w:r>
      <w:r>
        <w:rPr>
          <w:rFonts w:ascii="Times New Roman" w:hAnsi="Times New Roman" w:cs="Times New Roman"/>
          <w:sz w:val="24"/>
          <w:szCs w:val="24"/>
        </w:rPr>
        <w:t xml:space="preserve">to </w:t>
      </w:r>
      <w:r w:rsidRPr="005228B3">
        <w:rPr>
          <w:rFonts w:ascii="Times New Roman" w:hAnsi="Times New Roman" w:cs="Times New Roman"/>
          <w:sz w:val="24"/>
          <w:szCs w:val="24"/>
        </w:rPr>
        <w:t>contributing to his or her academic achievement.</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roofErr w:type="spellStart"/>
      <w:r w:rsidRPr="005228B3">
        <w:rPr>
          <w:rFonts w:ascii="Times New Roman" w:hAnsi="Times New Roman" w:cs="Times New Roman"/>
          <w:color w:val="222222"/>
          <w:sz w:val="24"/>
          <w:szCs w:val="24"/>
          <w:shd w:val="clear" w:color="auto" w:fill="FFFFFF"/>
        </w:rPr>
        <w:t>Ajiboye</w:t>
      </w:r>
      <w:proofErr w:type="spellEnd"/>
      <w:r w:rsidRPr="005228B3">
        <w:rPr>
          <w:rFonts w:ascii="Times New Roman" w:hAnsi="Times New Roman" w:cs="Times New Roman"/>
          <w:color w:val="222222"/>
          <w:sz w:val="24"/>
          <w:szCs w:val="24"/>
          <w:shd w:val="clear" w:color="auto" w:fill="FFFFFF"/>
        </w:rPr>
        <w:t xml:space="preserve"> and </w:t>
      </w:r>
      <w:proofErr w:type="spellStart"/>
      <w:r w:rsidRPr="005228B3">
        <w:rPr>
          <w:rFonts w:ascii="Times New Roman" w:hAnsi="Times New Roman" w:cs="Times New Roman"/>
          <w:color w:val="222222"/>
          <w:sz w:val="24"/>
          <w:szCs w:val="24"/>
          <w:shd w:val="clear" w:color="auto" w:fill="FFFFFF"/>
        </w:rPr>
        <w:t>Tella</w:t>
      </w:r>
      <w:proofErr w:type="spellEnd"/>
      <w:r w:rsidRPr="005228B3">
        <w:rPr>
          <w:rFonts w:ascii="Times New Roman" w:hAnsi="Times New Roman" w:cs="Times New Roman"/>
          <w:color w:val="222222"/>
          <w:sz w:val="24"/>
          <w:szCs w:val="24"/>
          <w:shd w:val="clear" w:color="auto" w:fill="FFFFFF"/>
        </w:rPr>
        <w:t xml:space="preserve"> (2006) investigated</w:t>
      </w:r>
      <w:r w:rsidRPr="005228B3">
        <w:rPr>
          <w:rFonts w:ascii="Times New Roman" w:hAnsi="Times New Roman" w:cs="Times New Roman"/>
          <w:sz w:val="24"/>
          <w:szCs w:val="24"/>
        </w:rPr>
        <w:t xml:space="preserve"> the influence of class attendance and gender on some undergraduate </w:t>
      </w:r>
      <w:r>
        <w:rPr>
          <w:rFonts w:ascii="Times New Roman" w:hAnsi="Times New Roman" w:cs="Times New Roman"/>
          <w:sz w:val="24"/>
          <w:szCs w:val="24"/>
        </w:rPr>
        <w:t>social studies students in the U</w:t>
      </w:r>
      <w:r w:rsidRPr="005228B3">
        <w:rPr>
          <w:rFonts w:ascii="Times New Roman" w:hAnsi="Times New Roman" w:cs="Times New Roman"/>
          <w:sz w:val="24"/>
          <w:szCs w:val="24"/>
        </w:rPr>
        <w:t>niversity of Botswana. 76 students participated in the study. Their results suggest that class attendance is a mediating factor in student’s performance in a social studies course.</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jc w:val="both"/>
        <w:rPr>
          <w:rFonts w:ascii="Times New Roman" w:hAnsi="Times New Roman" w:cs="Times New Roman"/>
          <w:sz w:val="24"/>
          <w:szCs w:val="24"/>
        </w:rPr>
      </w:pPr>
      <w:r w:rsidRPr="005228B3">
        <w:rPr>
          <w:rFonts w:ascii="Times New Roman" w:hAnsi="Times New Roman" w:cs="Times New Roman"/>
          <w:sz w:val="24"/>
          <w:szCs w:val="24"/>
        </w:rPr>
        <w:t xml:space="preserve">LeBlanc (2005) investigated the relationship between class attendance and the grade scores in the college classroom. 1588 students in four different colleges and in nine different courses </w:t>
      </w:r>
      <w:r w:rsidRPr="005228B3">
        <w:rPr>
          <w:rFonts w:ascii="Times New Roman" w:hAnsi="Times New Roman" w:cs="Times New Roman"/>
          <w:sz w:val="24"/>
          <w:szCs w:val="24"/>
        </w:rPr>
        <w:lastRenderedPageBreak/>
        <w:t>through the academic years 1989 to 2003 participated in his study.  His results strongly suggested that a strong rel</w:t>
      </w:r>
      <w:r>
        <w:rPr>
          <w:rFonts w:ascii="Times New Roman" w:hAnsi="Times New Roman" w:cs="Times New Roman"/>
          <w:sz w:val="24"/>
          <w:szCs w:val="24"/>
        </w:rPr>
        <w:t>ationship existed between class-</w:t>
      </w:r>
      <w:r w:rsidRPr="005228B3">
        <w:rPr>
          <w:rFonts w:ascii="Times New Roman" w:hAnsi="Times New Roman" w:cs="Times New Roman"/>
          <w:sz w:val="24"/>
          <w:szCs w:val="24"/>
        </w:rPr>
        <w:t>attendance and test score averages. Furthermore, Moore (2005) concluded that high rat</w:t>
      </w:r>
      <w:r>
        <w:rPr>
          <w:rFonts w:ascii="Times New Roman" w:hAnsi="Times New Roman" w:cs="Times New Roman"/>
          <w:sz w:val="24"/>
          <w:szCs w:val="24"/>
        </w:rPr>
        <w:t>e of class attendance correlated</w:t>
      </w:r>
      <w:r w:rsidRPr="005228B3">
        <w:rPr>
          <w:rFonts w:ascii="Times New Roman" w:hAnsi="Times New Roman" w:cs="Times New Roman"/>
          <w:sz w:val="24"/>
          <w:szCs w:val="24"/>
        </w:rPr>
        <w:t xml:space="preserve"> strongly with high rate of academic achievement. </w:t>
      </w:r>
    </w:p>
    <w:p w:rsidR="00853852" w:rsidRPr="005228B3" w:rsidRDefault="00853852" w:rsidP="00853852">
      <w:pPr>
        <w:jc w:val="both"/>
        <w:rPr>
          <w:rFonts w:ascii="Times New Roman" w:hAnsi="Times New Roman" w:cs="Times New Roman"/>
          <w:sz w:val="24"/>
          <w:szCs w:val="24"/>
        </w:rPr>
      </w:pPr>
      <w:r w:rsidRPr="005228B3">
        <w:rPr>
          <w:rFonts w:ascii="Times New Roman" w:hAnsi="Times New Roman" w:cs="Times New Roman"/>
          <w:sz w:val="24"/>
          <w:szCs w:val="24"/>
        </w:rPr>
        <w:t xml:space="preserve">Moreover, </w:t>
      </w:r>
      <w:proofErr w:type="spellStart"/>
      <w:r w:rsidRPr="005228B3">
        <w:rPr>
          <w:rFonts w:ascii="Times New Roman" w:hAnsi="Times New Roman" w:cs="Times New Roman"/>
          <w:sz w:val="24"/>
          <w:szCs w:val="24"/>
        </w:rPr>
        <w:t>Klem</w:t>
      </w:r>
      <w:proofErr w:type="spellEnd"/>
      <w:r w:rsidRPr="005228B3">
        <w:rPr>
          <w:rFonts w:ascii="Times New Roman" w:hAnsi="Times New Roman" w:cs="Times New Roman"/>
          <w:sz w:val="24"/>
          <w:szCs w:val="24"/>
        </w:rPr>
        <w:t xml:space="preserve"> and Connell (2004) support the view that the relationship between class attendance and student performance is a recursive one in which the s</w:t>
      </w:r>
      <w:r>
        <w:rPr>
          <w:rFonts w:ascii="Times New Roman" w:hAnsi="Times New Roman" w:cs="Times New Roman"/>
          <w:sz w:val="24"/>
          <w:szCs w:val="24"/>
        </w:rPr>
        <w:t>tudents who are lower performers,</w:t>
      </w:r>
      <w:r w:rsidRPr="005228B3">
        <w:rPr>
          <w:rFonts w:ascii="Times New Roman" w:hAnsi="Times New Roman" w:cs="Times New Roman"/>
          <w:sz w:val="24"/>
          <w:szCs w:val="24"/>
        </w:rPr>
        <w:t xml:space="preserve"> are more likely to reduce their atten</w:t>
      </w:r>
      <w:r>
        <w:rPr>
          <w:rFonts w:ascii="Times New Roman" w:hAnsi="Times New Roman" w:cs="Times New Roman"/>
          <w:sz w:val="24"/>
          <w:szCs w:val="24"/>
        </w:rPr>
        <w:t>dance rate which in turn influences</w:t>
      </w:r>
      <w:r w:rsidRPr="005228B3">
        <w:rPr>
          <w:rFonts w:ascii="Times New Roman" w:hAnsi="Times New Roman" w:cs="Times New Roman"/>
          <w:sz w:val="24"/>
          <w:szCs w:val="24"/>
        </w:rPr>
        <w:t xml:space="preserve"> their subsequent academic performance and so on until they drop out.</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However, </w:t>
      </w:r>
      <w:proofErr w:type="spellStart"/>
      <w:r w:rsidRPr="005228B3">
        <w:rPr>
          <w:rFonts w:ascii="Times New Roman" w:hAnsi="Times New Roman" w:cs="Times New Roman"/>
          <w:sz w:val="24"/>
          <w:szCs w:val="24"/>
        </w:rPr>
        <w:t>Cohall</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Skeete</w:t>
      </w:r>
      <w:proofErr w:type="spellEnd"/>
      <w:r w:rsidRPr="005228B3">
        <w:rPr>
          <w:rFonts w:ascii="Times New Roman" w:hAnsi="Times New Roman" w:cs="Times New Roman"/>
          <w:sz w:val="24"/>
          <w:szCs w:val="24"/>
        </w:rPr>
        <w:t xml:space="preserve"> (2012) reported that the results of their study indicated that attendance, even though critical to the learning process, was not the single most important factor in the learning process and suggested that other factors were critical to academic success.</w:t>
      </w:r>
    </w:p>
    <w:p w:rsidR="00853852" w:rsidRDefault="00853852" w:rsidP="00853852">
      <w:pPr>
        <w:autoSpaceDE w:val="0"/>
        <w:autoSpaceDN w:val="0"/>
        <w:adjustRightInd w:val="0"/>
        <w:spacing w:after="0" w:line="360" w:lineRule="auto"/>
        <w:jc w:val="both"/>
        <w:rPr>
          <w:rFonts w:ascii="Times New Roman" w:hAnsi="Times New Roman" w:cs="Times New Roman"/>
          <w:sz w:val="26"/>
          <w:szCs w:val="26"/>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The documented relationship between class attendance and class performance made all the instructors at the Department of English at the College of Education at Sana’a University include a graded attendance policy in their syllabus. According to the Undergraduate Courses Handbook (2013), “a student who does not have a minimum of 75% of attendance for a course will not be allowed to take the final examination in that course”. Thus, the instructors encourage their students to attend classes in a variety of ways. Some of them count attendance positively in grade determination while others assign some marks for attendance and participation in class.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In addition to t</w:t>
      </w:r>
      <w:r>
        <w:rPr>
          <w:rFonts w:ascii="Times New Roman" w:hAnsi="Times New Roman" w:cs="Times New Roman"/>
          <w:sz w:val="24"/>
          <w:szCs w:val="24"/>
        </w:rPr>
        <w:t xml:space="preserve">he main advantage of attending </w:t>
      </w:r>
      <w:r w:rsidRPr="005228B3">
        <w:rPr>
          <w:rFonts w:ascii="Times New Roman" w:hAnsi="Times New Roman" w:cs="Times New Roman"/>
          <w:sz w:val="24"/>
          <w:szCs w:val="24"/>
        </w:rPr>
        <w:t xml:space="preserve">classes which is believed to enhance learning, some other research studies have highlighted other advantages of regularly attending classes. According to </w:t>
      </w:r>
      <w:proofErr w:type="spellStart"/>
      <w:r w:rsidRPr="005228B3">
        <w:rPr>
          <w:rFonts w:ascii="Times New Roman" w:hAnsi="Times New Roman" w:cs="Times New Roman"/>
          <w:sz w:val="24"/>
          <w:szCs w:val="24"/>
        </w:rPr>
        <w:t>Baloche</w:t>
      </w:r>
      <w:proofErr w:type="spellEnd"/>
      <w:r w:rsidRPr="005228B3">
        <w:rPr>
          <w:rFonts w:ascii="Times New Roman" w:hAnsi="Times New Roman" w:cs="Times New Roman"/>
          <w:sz w:val="24"/>
          <w:szCs w:val="24"/>
        </w:rPr>
        <w:t xml:space="preserve"> (1998) class attendance provides students with the chance to socialize with their teachers and colleagues which </w:t>
      </w:r>
      <w:r>
        <w:rPr>
          <w:rFonts w:ascii="Times New Roman" w:hAnsi="Times New Roman" w:cs="Times New Roman"/>
          <w:sz w:val="24"/>
          <w:szCs w:val="24"/>
        </w:rPr>
        <w:t>enhances the atmosphere at the school</w:t>
      </w:r>
      <w:r w:rsidRPr="005228B3">
        <w:rPr>
          <w:rFonts w:ascii="Times New Roman" w:hAnsi="Times New Roman" w:cs="Times New Roman"/>
          <w:sz w:val="24"/>
          <w:szCs w:val="24"/>
        </w:rPr>
        <w:t xml:space="preserve">. This intimate atmosphere at school consequently increases the students’ motivation to learn the language (Warrington and Jeffery, 2006). Furthermore, Ben Ali and </w:t>
      </w:r>
      <w:proofErr w:type="spellStart"/>
      <w:r w:rsidRPr="005228B3">
        <w:rPr>
          <w:rFonts w:ascii="Times New Roman" w:hAnsi="Times New Roman" w:cs="Times New Roman"/>
          <w:sz w:val="24"/>
          <w:szCs w:val="24"/>
        </w:rPr>
        <w:t>Manouba</w:t>
      </w:r>
      <w:proofErr w:type="spellEnd"/>
      <w:r w:rsidRPr="005228B3">
        <w:rPr>
          <w:rFonts w:ascii="Times New Roman" w:hAnsi="Times New Roman" w:cs="Times New Roman"/>
          <w:sz w:val="24"/>
          <w:szCs w:val="24"/>
        </w:rPr>
        <w:t xml:space="preserve"> (2014) observe that attending classes regularly will result in the students’ having the opportunity to go through all the curriculum contents. They also discuss and elaborate academic issues that do not exist in the class materials. Another advantage of class attendance according to </w:t>
      </w:r>
      <w:proofErr w:type="spellStart"/>
      <w:r w:rsidRPr="005228B3">
        <w:rPr>
          <w:rFonts w:ascii="Times New Roman" w:hAnsi="Times New Roman" w:cs="Times New Roman"/>
          <w:sz w:val="24"/>
          <w:szCs w:val="24"/>
        </w:rPr>
        <w:t>Baloche</w:t>
      </w:r>
      <w:proofErr w:type="spellEnd"/>
      <w:r w:rsidRPr="005228B3">
        <w:rPr>
          <w:rFonts w:ascii="Times New Roman" w:hAnsi="Times New Roman" w:cs="Times New Roman"/>
          <w:sz w:val="24"/>
          <w:szCs w:val="24"/>
        </w:rPr>
        <w:t xml:space="preserve"> (1998) is that the students get the chance to ask their instructors questions and receive answers to such questions whi</w:t>
      </w:r>
      <w:r>
        <w:rPr>
          <w:rFonts w:ascii="Times New Roman" w:hAnsi="Times New Roman" w:cs="Times New Roman"/>
          <w:sz w:val="24"/>
          <w:szCs w:val="24"/>
        </w:rPr>
        <w:t xml:space="preserve">ch may results in </w:t>
      </w:r>
      <w:r w:rsidRPr="005228B3">
        <w:rPr>
          <w:rFonts w:ascii="Times New Roman" w:hAnsi="Times New Roman" w:cs="Times New Roman"/>
          <w:sz w:val="24"/>
          <w:szCs w:val="24"/>
        </w:rPr>
        <w:t xml:space="preserve">deepening students’ knowledge about the topics included in their syllabus. </w:t>
      </w:r>
    </w:p>
    <w:p w:rsidR="00853852" w:rsidRPr="005228B3" w:rsidRDefault="00853852" w:rsidP="00853852">
      <w:pPr>
        <w:jc w:val="both"/>
        <w:rPr>
          <w:rFonts w:ascii="Times New Roman" w:hAnsi="Times New Roman" w:cs="Times New Roman"/>
          <w:sz w:val="24"/>
          <w:szCs w:val="24"/>
        </w:rPr>
      </w:pPr>
      <w:r w:rsidRPr="005228B3">
        <w:rPr>
          <w:rFonts w:ascii="Times New Roman" w:hAnsi="Times New Roman" w:cs="Times New Roman"/>
          <w:sz w:val="24"/>
          <w:szCs w:val="24"/>
        </w:rPr>
        <w:t>LeBlanc (2005) investigated the relationship between class attendance and the grade scores in the</w:t>
      </w:r>
      <w:r>
        <w:rPr>
          <w:rFonts w:ascii="Times New Roman" w:hAnsi="Times New Roman" w:cs="Times New Roman"/>
          <w:sz w:val="24"/>
          <w:szCs w:val="24"/>
        </w:rPr>
        <w:t xml:space="preserve"> </w:t>
      </w:r>
      <w:r w:rsidRPr="005228B3">
        <w:rPr>
          <w:rFonts w:ascii="Times New Roman" w:hAnsi="Times New Roman" w:cs="Times New Roman"/>
          <w:sz w:val="24"/>
          <w:szCs w:val="24"/>
        </w:rPr>
        <w:t xml:space="preserve">With the increasing importance given to class attendance there have been many research studies, (Ben Ali and </w:t>
      </w:r>
      <w:proofErr w:type="spellStart"/>
      <w:r w:rsidRPr="005228B3">
        <w:rPr>
          <w:rFonts w:ascii="Times New Roman" w:hAnsi="Times New Roman" w:cs="Times New Roman"/>
          <w:sz w:val="24"/>
          <w:szCs w:val="24"/>
        </w:rPr>
        <w:t>Manouba</w:t>
      </w:r>
      <w:proofErr w:type="spellEnd"/>
      <w:r w:rsidRPr="005228B3">
        <w:rPr>
          <w:rFonts w:ascii="Times New Roman" w:hAnsi="Times New Roman" w:cs="Times New Roman"/>
          <w:sz w:val="24"/>
          <w:szCs w:val="24"/>
        </w:rPr>
        <w:t xml:space="preserve">, 2014; </w:t>
      </w:r>
      <w:proofErr w:type="spellStart"/>
      <w:r w:rsidRPr="005228B3">
        <w:rPr>
          <w:rFonts w:ascii="Times New Roman" w:hAnsi="Times New Roman" w:cs="Times New Roman"/>
          <w:sz w:val="24"/>
          <w:szCs w:val="24"/>
        </w:rPr>
        <w:t>Ozkanal</w:t>
      </w:r>
      <w:proofErr w:type="spellEnd"/>
      <w:r w:rsidRPr="005228B3">
        <w:rPr>
          <w:rFonts w:ascii="Times New Roman" w:hAnsi="Times New Roman" w:cs="Times New Roman"/>
          <w:sz w:val="24"/>
          <w:szCs w:val="24"/>
        </w:rPr>
        <w:t xml:space="preserve"> and </w:t>
      </w:r>
      <w:proofErr w:type="spellStart"/>
      <w:proofErr w:type="gramStart"/>
      <w:r w:rsidRPr="005228B3">
        <w:rPr>
          <w:rFonts w:ascii="Times New Roman" w:hAnsi="Times New Roman" w:cs="Times New Roman"/>
          <w:sz w:val="24"/>
          <w:szCs w:val="24"/>
        </w:rPr>
        <w:t>Arikan</w:t>
      </w:r>
      <w:proofErr w:type="spellEnd"/>
      <w:r w:rsidRPr="005228B3">
        <w:rPr>
          <w:rFonts w:ascii="Times New Roman" w:hAnsi="Times New Roman" w:cs="Times New Roman"/>
          <w:sz w:val="24"/>
          <w:szCs w:val="24"/>
        </w:rPr>
        <w:t xml:space="preserve"> ,</w:t>
      </w:r>
      <w:proofErr w:type="gramEnd"/>
      <w:r w:rsidRPr="005228B3">
        <w:rPr>
          <w:rFonts w:ascii="Times New Roman" w:hAnsi="Times New Roman" w:cs="Times New Roman"/>
          <w:sz w:val="24"/>
          <w:szCs w:val="24"/>
        </w:rPr>
        <w:t xml:space="preserve"> 2011; Al-</w:t>
      </w:r>
      <w:proofErr w:type="spellStart"/>
      <w:r w:rsidRPr="005228B3">
        <w:rPr>
          <w:rFonts w:ascii="Times New Roman" w:hAnsi="Times New Roman" w:cs="Times New Roman"/>
          <w:sz w:val="24"/>
          <w:szCs w:val="24"/>
        </w:rPr>
        <w:t>Mekhlafi</w:t>
      </w:r>
      <w:proofErr w:type="spellEnd"/>
      <w:r w:rsidRPr="005228B3">
        <w:rPr>
          <w:rFonts w:ascii="Times New Roman" w:hAnsi="Times New Roman" w:cs="Times New Roman"/>
          <w:sz w:val="24"/>
          <w:szCs w:val="24"/>
        </w:rPr>
        <w:t xml:space="preserve">, 2011; </w:t>
      </w:r>
      <w:proofErr w:type="spellStart"/>
      <w:r w:rsidRPr="005228B3">
        <w:rPr>
          <w:rFonts w:ascii="Times New Roman" w:hAnsi="Times New Roman" w:cs="Times New Roman"/>
          <w:sz w:val="24"/>
          <w:szCs w:val="24"/>
        </w:rPr>
        <w:t>Cohall</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Skeete</w:t>
      </w:r>
      <w:proofErr w:type="spellEnd"/>
      <w:r w:rsidRPr="005228B3">
        <w:rPr>
          <w:rFonts w:ascii="Times New Roman" w:hAnsi="Times New Roman" w:cs="Times New Roman"/>
          <w:sz w:val="24"/>
          <w:szCs w:val="24"/>
        </w:rPr>
        <w:t xml:space="preserve">, 2012; LeBlanc, 2005; </w:t>
      </w:r>
      <w:proofErr w:type="spellStart"/>
      <w:r w:rsidRPr="005228B3">
        <w:rPr>
          <w:rFonts w:ascii="Times New Roman" w:hAnsi="Times New Roman" w:cs="Times New Roman"/>
          <w:sz w:val="24"/>
          <w:szCs w:val="24"/>
        </w:rPr>
        <w:t>Klem</w:t>
      </w:r>
      <w:proofErr w:type="spellEnd"/>
      <w:r w:rsidRPr="005228B3">
        <w:rPr>
          <w:rFonts w:ascii="Times New Roman" w:hAnsi="Times New Roman" w:cs="Times New Roman"/>
          <w:sz w:val="24"/>
          <w:szCs w:val="24"/>
        </w:rPr>
        <w:t xml:space="preserve"> and Connell, 2004 among others) that have explored the </w:t>
      </w:r>
      <w:r w:rsidRPr="005228B3">
        <w:rPr>
          <w:rFonts w:ascii="Times New Roman" w:hAnsi="Times New Roman" w:cs="Times New Roman"/>
          <w:sz w:val="24"/>
          <w:szCs w:val="24"/>
        </w:rPr>
        <w:lastRenderedPageBreak/>
        <w:t>relationship between class attendance and student academic performance. These studies have demonstrated that class attendance is positively correlated with academic achievement.</w:t>
      </w:r>
    </w:p>
    <w:p w:rsidR="00853852" w:rsidRPr="005228B3" w:rsidRDefault="00853852" w:rsidP="00853852">
      <w:pPr>
        <w:jc w:val="both"/>
        <w:rPr>
          <w:rFonts w:ascii="Times New Roman" w:hAnsi="Times New Roman" w:cs="Times New Roman"/>
          <w:color w:val="FF0000"/>
          <w:sz w:val="24"/>
          <w:szCs w:val="24"/>
        </w:rPr>
      </w:pPr>
      <w:r w:rsidRPr="005228B3">
        <w:rPr>
          <w:rFonts w:ascii="Times New Roman" w:hAnsi="Times New Roman" w:cs="Times New Roman"/>
          <w:sz w:val="24"/>
          <w:szCs w:val="24"/>
        </w:rPr>
        <w:t>There is a significant body of research studies that have focused on the domains of general psychology ( Clump, Bauer and Whitleather, 2003), medicine (</w:t>
      </w:r>
      <w:proofErr w:type="spellStart"/>
      <w:r w:rsidRPr="005228B3">
        <w:rPr>
          <w:rFonts w:ascii="Times New Roman" w:hAnsi="Times New Roman" w:cs="Times New Roman"/>
          <w:sz w:val="24"/>
          <w:szCs w:val="24"/>
        </w:rPr>
        <w:t>Hamdi</w:t>
      </w:r>
      <w:proofErr w:type="spellEnd"/>
      <w:r w:rsidRPr="005228B3">
        <w:rPr>
          <w:rFonts w:ascii="Times New Roman" w:hAnsi="Times New Roman" w:cs="Times New Roman"/>
          <w:sz w:val="24"/>
          <w:szCs w:val="24"/>
        </w:rPr>
        <w:t xml:space="preserve">, 2006; </w:t>
      </w:r>
      <w:proofErr w:type="spellStart"/>
      <w:r w:rsidRPr="005228B3">
        <w:rPr>
          <w:rFonts w:ascii="Times New Roman" w:hAnsi="Times New Roman" w:cs="Times New Roman"/>
          <w:sz w:val="24"/>
          <w:szCs w:val="24"/>
        </w:rPr>
        <w:t>Cohall</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Skeete</w:t>
      </w:r>
      <w:proofErr w:type="spellEnd"/>
      <w:r w:rsidRPr="005228B3">
        <w:rPr>
          <w:rFonts w:ascii="Times New Roman" w:hAnsi="Times New Roman" w:cs="Times New Roman"/>
          <w:sz w:val="24"/>
          <w:szCs w:val="24"/>
        </w:rPr>
        <w:t>, 2012), English (Al-</w:t>
      </w:r>
      <w:proofErr w:type="spellStart"/>
      <w:r w:rsidRPr="005228B3">
        <w:rPr>
          <w:rFonts w:ascii="Times New Roman" w:hAnsi="Times New Roman" w:cs="Times New Roman"/>
          <w:sz w:val="24"/>
          <w:szCs w:val="24"/>
        </w:rPr>
        <w:t>Mekhlafi</w:t>
      </w:r>
      <w:proofErr w:type="spellEnd"/>
      <w:r w:rsidRPr="005228B3">
        <w:rPr>
          <w:rFonts w:ascii="Times New Roman" w:hAnsi="Times New Roman" w:cs="Times New Roman"/>
          <w:sz w:val="24"/>
          <w:szCs w:val="24"/>
        </w:rPr>
        <w:t xml:space="preserve">, 2011; </w:t>
      </w:r>
      <w:proofErr w:type="spellStart"/>
      <w:r w:rsidRPr="005228B3">
        <w:rPr>
          <w:rFonts w:ascii="Times New Roman" w:hAnsi="Times New Roman" w:cs="Times New Roman"/>
          <w:sz w:val="24"/>
          <w:szCs w:val="24"/>
        </w:rPr>
        <w:t>Ozkanal</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Arikan</w:t>
      </w:r>
      <w:proofErr w:type="spellEnd"/>
      <w:r w:rsidRPr="005228B3">
        <w:rPr>
          <w:rFonts w:ascii="Times New Roman" w:hAnsi="Times New Roman" w:cs="Times New Roman"/>
          <w:sz w:val="24"/>
          <w:szCs w:val="24"/>
        </w:rPr>
        <w:t xml:space="preserve">, 2011; Ben Ali and </w:t>
      </w:r>
      <w:proofErr w:type="spellStart"/>
      <w:r w:rsidRPr="005228B3">
        <w:rPr>
          <w:rFonts w:ascii="Times New Roman" w:hAnsi="Times New Roman" w:cs="Times New Roman"/>
          <w:sz w:val="24"/>
          <w:szCs w:val="24"/>
        </w:rPr>
        <w:t>Manouba</w:t>
      </w:r>
      <w:proofErr w:type="spellEnd"/>
      <w:r w:rsidRPr="005228B3">
        <w:rPr>
          <w:rFonts w:ascii="Times New Roman" w:hAnsi="Times New Roman" w:cs="Times New Roman"/>
          <w:sz w:val="24"/>
          <w:szCs w:val="24"/>
        </w:rPr>
        <w:t>, 2014), economics (</w:t>
      </w:r>
      <w:proofErr w:type="spellStart"/>
      <w:r w:rsidRPr="005228B3">
        <w:rPr>
          <w:rFonts w:ascii="Times New Roman" w:hAnsi="Times New Roman" w:cs="Times New Roman"/>
          <w:color w:val="000000"/>
          <w:sz w:val="24"/>
          <w:szCs w:val="24"/>
        </w:rPr>
        <w:t>Caviglia</w:t>
      </w:r>
      <w:proofErr w:type="spellEnd"/>
      <w:r w:rsidRPr="005228B3">
        <w:rPr>
          <w:rFonts w:ascii="Times New Roman" w:hAnsi="Times New Roman" w:cs="Times New Roman"/>
          <w:color w:val="000000"/>
          <w:sz w:val="24"/>
          <w:szCs w:val="24"/>
        </w:rPr>
        <w:t>-Harris, 2006;</w:t>
      </w:r>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Andrietti</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D’Addazio</w:t>
      </w:r>
      <w:proofErr w:type="spellEnd"/>
      <w:r w:rsidRPr="005228B3">
        <w:rPr>
          <w:rFonts w:ascii="Times New Roman" w:hAnsi="Times New Roman" w:cs="Times New Roman"/>
          <w:sz w:val="24"/>
          <w:szCs w:val="24"/>
        </w:rPr>
        <w:t>, 2012), social studies (</w:t>
      </w:r>
      <w:proofErr w:type="spellStart"/>
      <w:r w:rsidRPr="005228B3">
        <w:rPr>
          <w:rFonts w:ascii="Times New Roman" w:hAnsi="Times New Roman" w:cs="Times New Roman"/>
          <w:color w:val="222222"/>
          <w:sz w:val="24"/>
          <w:szCs w:val="24"/>
          <w:shd w:val="clear" w:color="auto" w:fill="FFFFFF"/>
        </w:rPr>
        <w:t>Ajiboye</w:t>
      </w:r>
      <w:proofErr w:type="spellEnd"/>
      <w:r w:rsidRPr="005228B3">
        <w:rPr>
          <w:rFonts w:ascii="Times New Roman" w:hAnsi="Times New Roman" w:cs="Times New Roman"/>
          <w:color w:val="222222"/>
          <w:sz w:val="24"/>
          <w:szCs w:val="24"/>
          <w:shd w:val="clear" w:color="auto" w:fill="FFFFFF"/>
        </w:rPr>
        <w:t xml:space="preserve"> and </w:t>
      </w:r>
      <w:proofErr w:type="spellStart"/>
      <w:r w:rsidRPr="005228B3">
        <w:rPr>
          <w:rFonts w:ascii="Times New Roman" w:hAnsi="Times New Roman" w:cs="Times New Roman"/>
          <w:color w:val="222222"/>
          <w:sz w:val="24"/>
          <w:szCs w:val="24"/>
          <w:shd w:val="clear" w:color="auto" w:fill="FFFFFF"/>
        </w:rPr>
        <w:t>Tella</w:t>
      </w:r>
      <w:proofErr w:type="spellEnd"/>
      <w:r w:rsidRPr="005228B3">
        <w:rPr>
          <w:rFonts w:ascii="Times New Roman" w:hAnsi="Times New Roman" w:cs="Times New Roman"/>
          <w:color w:val="222222"/>
          <w:sz w:val="24"/>
          <w:szCs w:val="24"/>
          <w:shd w:val="clear" w:color="auto" w:fill="FFFFFF"/>
        </w:rPr>
        <w:t xml:space="preserve">, 2006) </w:t>
      </w:r>
      <w:r w:rsidRPr="005228B3">
        <w:rPr>
          <w:rFonts w:ascii="Times New Roman" w:hAnsi="Times New Roman" w:cs="Times New Roman"/>
          <w:sz w:val="24"/>
          <w:szCs w:val="24"/>
        </w:rPr>
        <w:t xml:space="preserve">and multiple disciplines (LeBlanc, 2005) with the domain of linguistics receiving little attention. Therefore, in the present study, the impact of class attendance on the participants' final scores in a Morphology and Syntax course will be investigated. </w:t>
      </w:r>
    </w:p>
    <w:p w:rsidR="00853852" w:rsidRPr="005228B3" w:rsidRDefault="00853852" w:rsidP="00853852">
      <w:pPr>
        <w:pStyle w:val="ListParagraph"/>
        <w:numPr>
          <w:ilvl w:val="1"/>
          <w:numId w:val="16"/>
        </w:numPr>
        <w:tabs>
          <w:tab w:val="left" w:pos="540"/>
        </w:tabs>
        <w:ind w:left="540" w:hanging="540"/>
        <w:jc w:val="both"/>
        <w:rPr>
          <w:rFonts w:ascii="Times New Roman" w:hAnsi="Times New Roman" w:cs="Times New Roman"/>
          <w:b/>
          <w:bCs/>
          <w:sz w:val="24"/>
          <w:szCs w:val="24"/>
        </w:rPr>
      </w:pPr>
      <w:r w:rsidRPr="005228B3">
        <w:rPr>
          <w:rFonts w:ascii="Times New Roman" w:hAnsi="Times New Roman" w:cs="Times New Roman"/>
          <w:b/>
          <w:bCs/>
          <w:sz w:val="24"/>
          <w:szCs w:val="24"/>
        </w:rPr>
        <w:t>Previous Studies within the Framework of Gender Differences</w:t>
      </w:r>
    </w:p>
    <w:p w:rsidR="00853852" w:rsidRPr="005228B3" w:rsidRDefault="00853852" w:rsidP="00853852">
      <w:pPr>
        <w:jc w:val="both"/>
        <w:rPr>
          <w:rFonts w:ascii="Times New Roman" w:hAnsi="Times New Roman" w:cs="Times New Roman"/>
          <w:color w:val="222222"/>
          <w:sz w:val="24"/>
          <w:szCs w:val="24"/>
          <w:shd w:val="clear" w:color="auto" w:fill="FFFFFF"/>
        </w:rPr>
      </w:pPr>
      <w:r w:rsidRPr="005228B3">
        <w:rPr>
          <w:rFonts w:ascii="Times New Roman" w:hAnsi="Times New Roman" w:cs="Times New Roman"/>
          <w:sz w:val="24"/>
          <w:szCs w:val="24"/>
        </w:rPr>
        <w:t>An area of interest to the present study is the gender differences in academic performance that has been reported in</w:t>
      </w:r>
      <w:r>
        <w:rPr>
          <w:rFonts w:ascii="Times New Roman" w:hAnsi="Times New Roman" w:cs="Times New Roman"/>
          <w:sz w:val="24"/>
          <w:szCs w:val="24"/>
        </w:rPr>
        <w:t xml:space="preserve"> some recent research studies. </w:t>
      </w:r>
      <w:r w:rsidRPr="005228B3">
        <w:rPr>
          <w:rFonts w:ascii="Times New Roman" w:hAnsi="Times New Roman" w:cs="Times New Roman"/>
          <w:sz w:val="24"/>
          <w:szCs w:val="24"/>
        </w:rPr>
        <w:t>For example,</w:t>
      </w:r>
      <w:r w:rsidRPr="005228B3">
        <w:rPr>
          <w:rFonts w:ascii="Times New Roman" w:hAnsi="Times New Roman" w:cs="Times New Roman"/>
          <w:color w:val="FF0000"/>
          <w:sz w:val="24"/>
          <w:szCs w:val="24"/>
        </w:rPr>
        <w:t xml:space="preserve"> </w:t>
      </w:r>
      <w:proofErr w:type="spellStart"/>
      <w:r w:rsidRPr="005228B3">
        <w:rPr>
          <w:rFonts w:ascii="Times New Roman" w:hAnsi="Times New Roman" w:cs="Times New Roman"/>
          <w:color w:val="222222"/>
          <w:sz w:val="24"/>
          <w:szCs w:val="24"/>
          <w:shd w:val="clear" w:color="auto" w:fill="FFFFFF"/>
        </w:rPr>
        <w:t>Ajiboye</w:t>
      </w:r>
      <w:proofErr w:type="spellEnd"/>
      <w:r w:rsidRPr="005228B3">
        <w:rPr>
          <w:rFonts w:ascii="Times New Roman" w:hAnsi="Times New Roman" w:cs="Times New Roman"/>
          <w:color w:val="222222"/>
          <w:sz w:val="24"/>
          <w:szCs w:val="24"/>
          <w:shd w:val="clear" w:color="auto" w:fill="FFFFFF"/>
        </w:rPr>
        <w:t xml:space="preserve"> and </w:t>
      </w:r>
      <w:proofErr w:type="spellStart"/>
      <w:r w:rsidRPr="005228B3">
        <w:rPr>
          <w:rFonts w:ascii="Times New Roman" w:hAnsi="Times New Roman" w:cs="Times New Roman"/>
          <w:color w:val="222222"/>
          <w:sz w:val="24"/>
          <w:szCs w:val="24"/>
          <w:shd w:val="clear" w:color="auto" w:fill="FFFFFF"/>
        </w:rPr>
        <w:t>Tella</w:t>
      </w:r>
      <w:proofErr w:type="spellEnd"/>
      <w:r w:rsidRPr="005228B3">
        <w:rPr>
          <w:rFonts w:ascii="Times New Roman" w:hAnsi="Times New Roman" w:cs="Times New Roman"/>
          <w:color w:val="222222"/>
          <w:sz w:val="24"/>
          <w:szCs w:val="24"/>
          <w:shd w:val="clear" w:color="auto" w:fill="FFFFFF"/>
        </w:rPr>
        <w:t xml:space="preserve"> (2006)</w:t>
      </w:r>
      <w:r w:rsidRPr="005228B3">
        <w:rPr>
          <w:rFonts w:ascii="Times New Roman" w:hAnsi="Times New Roman" w:cs="Times New Roman"/>
          <w:color w:val="FF0000"/>
          <w:sz w:val="24"/>
          <w:szCs w:val="24"/>
        </w:rPr>
        <w:t xml:space="preserve"> </w:t>
      </w:r>
      <w:r>
        <w:rPr>
          <w:rFonts w:ascii="Times New Roman" w:hAnsi="Times New Roman" w:cs="Times New Roman"/>
          <w:sz w:val="24"/>
          <w:szCs w:val="24"/>
        </w:rPr>
        <w:t>reported that gender had</w:t>
      </w:r>
      <w:r w:rsidRPr="005228B3">
        <w:rPr>
          <w:rFonts w:ascii="Times New Roman" w:hAnsi="Times New Roman" w:cs="Times New Roman"/>
          <w:sz w:val="24"/>
          <w:szCs w:val="24"/>
        </w:rPr>
        <w:t xml:space="preserve"> a significant effect on the students’ academic performances in a social</w:t>
      </w:r>
      <w:r>
        <w:rPr>
          <w:rFonts w:ascii="Times New Roman" w:hAnsi="Times New Roman" w:cs="Times New Roman"/>
          <w:sz w:val="24"/>
          <w:szCs w:val="24"/>
        </w:rPr>
        <w:t xml:space="preserve"> studies class. </w:t>
      </w:r>
      <w:r w:rsidRPr="005228B3">
        <w:rPr>
          <w:rFonts w:ascii="Times New Roman" w:hAnsi="Times New Roman" w:cs="Times New Roman"/>
          <w:sz w:val="24"/>
          <w:szCs w:val="24"/>
        </w:rPr>
        <w:t xml:space="preserve">The male participants outperformed the female counterparts in the rate of attendance and academic performance. This finding contradicts the common believe that female students are better performers in language and social studies while male students are better performers in mathematics and science (Reis, 1998). </w:t>
      </w:r>
      <w:proofErr w:type="spellStart"/>
      <w:r w:rsidRPr="005228B3">
        <w:rPr>
          <w:rFonts w:ascii="Times New Roman" w:hAnsi="Times New Roman" w:cs="Times New Roman"/>
          <w:color w:val="222222"/>
          <w:sz w:val="24"/>
          <w:szCs w:val="24"/>
          <w:shd w:val="clear" w:color="auto" w:fill="FFFFFF"/>
        </w:rPr>
        <w:t>Ajiboye</w:t>
      </w:r>
      <w:proofErr w:type="spellEnd"/>
      <w:r w:rsidRPr="005228B3">
        <w:rPr>
          <w:rFonts w:ascii="Times New Roman" w:hAnsi="Times New Roman" w:cs="Times New Roman"/>
          <w:color w:val="222222"/>
          <w:sz w:val="24"/>
          <w:szCs w:val="24"/>
          <w:shd w:val="clear" w:color="auto" w:fill="FFFFFF"/>
        </w:rPr>
        <w:t xml:space="preserve"> and </w:t>
      </w:r>
      <w:proofErr w:type="spellStart"/>
      <w:r w:rsidRPr="005228B3">
        <w:rPr>
          <w:rFonts w:ascii="Times New Roman" w:hAnsi="Times New Roman" w:cs="Times New Roman"/>
          <w:color w:val="222222"/>
          <w:sz w:val="24"/>
          <w:szCs w:val="24"/>
          <w:shd w:val="clear" w:color="auto" w:fill="FFFFFF"/>
        </w:rPr>
        <w:t>Tella</w:t>
      </w:r>
      <w:proofErr w:type="spellEnd"/>
      <w:r w:rsidRPr="005228B3">
        <w:rPr>
          <w:rFonts w:ascii="Times New Roman" w:hAnsi="Times New Roman" w:cs="Times New Roman"/>
          <w:color w:val="222222"/>
          <w:sz w:val="24"/>
          <w:szCs w:val="24"/>
          <w:shd w:val="clear" w:color="auto" w:fill="FFFFFF"/>
        </w:rPr>
        <w:t xml:space="preserve"> (2006) argue that the main reason for the male students outperforming the female </w:t>
      </w:r>
      <w:proofErr w:type="gramStart"/>
      <w:r w:rsidRPr="005228B3">
        <w:rPr>
          <w:rFonts w:ascii="Times New Roman" w:hAnsi="Times New Roman" w:cs="Times New Roman"/>
          <w:color w:val="222222"/>
          <w:sz w:val="24"/>
          <w:szCs w:val="24"/>
          <w:shd w:val="clear" w:color="auto" w:fill="FFFFFF"/>
        </w:rPr>
        <w:t>students</w:t>
      </w:r>
      <w:r>
        <w:rPr>
          <w:rFonts w:ascii="Times New Roman" w:hAnsi="Times New Roman" w:cs="Times New Roman"/>
          <w:color w:val="222222"/>
          <w:sz w:val="24"/>
          <w:szCs w:val="24"/>
          <w:shd w:val="clear" w:color="auto" w:fill="FFFFFF"/>
        </w:rPr>
        <w:t>,</w:t>
      </w:r>
      <w:proofErr w:type="gramEnd"/>
      <w:r w:rsidRPr="005228B3">
        <w:rPr>
          <w:rFonts w:ascii="Times New Roman" w:hAnsi="Times New Roman" w:cs="Times New Roman"/>
          <w:color w:val="222222"/>
          <w:sz w:val="24"/>
          <w:szCs w:val="24"/>
          <w:shd w:val="clear" w:color="auto" w:fill="FFFFFF"/>
        </w:rPr>
        <w:t xml:space="preserve"> is the fact that the male students attended more classes than their female counterparts and thus maximized their chances of success. </w:t>
      </w:r>
    </w:p>
    <w:p w:rsidR="00853852" w:rsidRPr="005228B3" w:rsidRDefault="00853852" w:rsidP="00853852">
      <w:pPr>
        <w:pStyle w:val="Default"/>
        <w:spacing w:line="276" w:lineRule="auto"/>
        <w:jc w:val="both"/>
      </w:pPr>
      <w:proofErr w:type="spellStart"/>
      <w:r w:rsidRPr="005228B3">
        <w:t>Nyame</w:t>
      </w:r>
      <w:proofErr w:type="spellEnd"/>
      <w:r w:rsidRPr="005228B3">
        <w:t xml:space="preserve"> (2010) investigated the difference in class attendance and academic performance of Junior High </w:t>
      </w:r>
      <w:r>
        <w:t>School male and female students</w:t>
      </w:r>
      <w:r w:rsidRPr="005228B3">
        <w:t>. Her results indicate</w:t>
      </w:r>
      <w:r>
        <w:t>d</w:t>
      </w:r>
      <w:r w:rsidRPr="005228B3">
        <w:t xml:space="preserve"> that female students attended class more than male students. However, there was no statistical significant difference between the mean class attendance by male and female students. Furthermore, she tried to find out whether there was a significant difference in the performance of male and female students. Her results indicated that the male students did significantly better than the female students. However, she concl</w:t>
      </w:r>
      <w:r>
        <w:t xml:space="preserve">uded that when the effect on size </w:t>
      </w:r>
      <w:r w:rsidRPr="005228B3">
        <w:t>was calculated</w:t>
      </w:r>
      <w:r>
        <w:t>,</w:t>
      </w:r>
      <w:r w:rsidRPr="005228B3">
        <w:t xml:space="preserve"> it was found to be very small.</w:t>
      </w:r>
    </w:p>
    <w:p w:rsidR="00853852" w:rsidRPr="005228B3" w:rsidRDefault="00853852" w:rsidP="00853852">
      <w:pPr>
        <w:pStyle w:val="Default"/>
        <w:spacing w:line="276" w:lineRule="auto"/>
        <w:ind w:firstLine="720"/>
        <w:jc w:val="both"/>
      </w:pPr>
    </w:p>
    <w:p w:rsidR="00853852" w:rsidRPr="005228B3" w:rsidRDefault="00853852" w:rsidP="00853852">
      <w:pPr>
        <w:jc w:val="both"/>
        <w:rPr>
          <w:rFonts w:ascii="Times New Roman" w:hAnsi="Times New Roman" w:cs="Times New Roman"/>
          <w:sz w:val="24"/>
          <w:szCs w:val="24"/>
        </w:rPr>
      </w:pPr>
      <w:r w:rsidRPr="005228B3">
        <w:rPr>
          <w:rFonts w:ascii="Times New Roman" w:hAnsi="Times New Roman" w:cs="Times New Roman"/>
          <w:sz w:val="24"/>
          <w:szCs w:val="24"/>
        </w:rPr>
        <w:t xml:space="preserve">To explain why male students outperform their female counterparts, Lynn (2004) claims that males have larger average brain sizes than females and therefore, would be expected to have higher average IQs. One generalization about males as a whole is that they display a greater amount of negative social </w:t>
      </w:r>
      <w:proofErr w:type="spellStart"/>
      <w:r w:rsidRPr="005228B3">
        <w:rPr>
          <w:rFonts w:ascii="Times New Roman" w:hAnsi="Times New Roman" w:cs="Times New Roman"/>
          <w:sz w:val="24"/>
          <w:szCs w:val="24"/>
        </w:rPr>
        <w:t>behavior</w:t>
      </w:r>
      <w:proofErr w:type="spellEnd"/>
      <w:r w:rsidRPr="005228B3">
        <w:rPr>
          <w:rFonts w:ascii="Times New Roman" w:hAnsi="Times New Roman" w:cs="Times New Roman"/>
          <w:sz w:val="24"/>
          <w:szCs w:val="24"/>
        </w:rPr>
        <w:t xml:space="preserve"> than females in the classroom and this is thought to play a role in their academic performance (Downey &amp; Vogt- Yuan, 2005).</w:t>
      </w:r>
    </w:p>
    <w:p w:rsidR="00853852" w:rsidRPr="005228B3" w:rsidRDefault="00853852" w:rsidP="008538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w:t>
      </w:r>
      <w:r w:rsidRPr="005228B3">
        <w:rPr>
          <w:rFonts w:ascii="Times New Roman" w:hAnsi="Times New Roman" w:cs="Times New Roman"/>
          <w:sz w:val="24"/>
          <w:szCs w:val="24"/>
        </w:rPr>
        <w:t>some other studies have claimed that female students are more motivated and higher achievers than male students (Al-</w:t>
      </w:r>
      <w:proofErr w:type="spellStart"/>
      <w:r w:rsidRPr="005228B3">
        <w:rPr>
          <w:rFonts w:ascii="Times New Roman" w:hAnsi="Times New Roman" w:cs="Times New Roman"/>
          <w:sz w:val="24"/>
          <w:szCs w:val="24"/>
        </w:rPr>
        <w:t>Emadi</w:t>
      </w:r>
      <w:proofErr w:type="spellEnd"/>
      <w:r w:rsidRPr="005228B3">
        <w:rPr>
          <w:rFonts w:ascii="Times New Roman" w:hAnsi="Times New Roman" w:cs="Times New Roman"/>
          <w:sz w:val="24"/>
          <w:szCs w:val="24"/>
        </w:rPr>
        <w:t>, 2003). In this regard, Al-</w:t>
      </w:r>
      <w:proofErr w:type="spellStart"/>
      <w:r w:rsidRPr="005228B3">
        <w:rPr>
          <w:rFonts w:ascii="Times New Roman" w:hAnsi="Times New Roman" w:cs="Times New Roman"/>
          <w:sz w:val="24"/>
          <w:szCs w:val="24"/>
        </w:rPr>
        <w:t>Emadi</w:t>
      </w:r>
      <w:proofErr w:type="spellEnd"/>
      <w:r w:rsidRPr="005228B3">
        <w:rPr>
          <w:rFonts w:ascii="Times New Roman" w:hAnsi="Times New Roman" w:cs="Times New Roman"/>
          <w:sz w:val="24"/>
          <w:szCs w:val="24"/>
        </w:rPr>
        <w:t xml:space="preserve"> (2003) came up with several environmental reasons why female students outperformed the</w:t>
      </w:r>
      <w:r>
        <w:rPr>
          <w:rFonts w:ascii="Times New Roman" w:hAnsi="Times New Roman" w:cs="Times New Roman"/>
          <w:sz w:val="24"/>
          <w:szCs w:val="24"/>
        </w:rPr>
        <w:t xml:space="preserve"> male students. He claims that </w:t>
      </w:r>
      <w:r w:rsidRPr="005228B3">
        <w:rPr>
          <w:rFonts w:ascii="Times New Roman" w:hAnsi="Times New Roman" w:cs="Times New Roman"/>
          <w:sz w:val="24"/>
          <w:szCs w:val="24"/>
        </w:rPr>
        <w:t xml:space="preserve">in the Arab culture, the socialization of boys and girls and the way of living partially explains the differential gender effects on academic performance. Furthermore, females are more restricted and confined to home, especially during adolescence than boys are and this seems to give females more time to work on school work than males who have more freedom to be outside of their homes. Thus, the focus of female students on schoolwork is much more than that of the male students. </w:t>
      </w:r>
    </w:p>
    <w:p w:rsidR="00853852" w:rsidRPr="005228B3" w:rsidRDefault="00853852" w:rsidP="00853852">
      <w:pPr>
        <w:pStyle w:val="Default"/>
        <w:spacing w:line="276" w:lineRule="auto"/>
        <w:jc w:val="both"/>
      </w:pPr>
      <w:r w:rsidRPr="005228B3">
        <w:t xml:space="preserve">Some other research studies such as </w:t>
      </w:r>
      <w:proofErr w:type="spellStart"/>
      <w:r w:rsidRPr="005228B3">
        <w:t>Ozkanal</w:t>
      </w:r>
      <w:proofErr w:type="spellEnd"/>
      <w:r w:rsidRPr="005228B3">
        <w:t xml:space="preserve"> and </w:t>
      </w:r>
      <w:proofErr w:type="spellStart"/>
      <w:r w:rsidRPr="005228B3">
        <w:t>Arikan</w:t>
      </w:r>
      <w:proofErr w:type="spellEnd"/>
      <w:r w:rsidRPr="005228B3">
        <w:t xml:space="preserve"> (2011) reported that gender was determined to be an insignificant factor to affect academic performance and success. </w:t>
      </w:r>
      <w:proofErr w:type="spellStart"/>
      <w:r w:rsidRPr="005228B3">
        <w:t>Ozkanal</w:t>
      </w:r>
      <w:proofErr w:type="spellEnd"/>
      <w:r w:rsidRPr="005228B3">
        <w:t xml:space="preserve"> and </w:t>
      </w:r>
      <w:proofErr w:type="spellStart"/>
      <w:r w:rsidRPr="005228B3">
        <w:t>Arikan</w:t>
      </w:r>
      <w:proofErr w:type="spellEnd"/>
      <w:r w:rsidRPr="005228B3">
        <w:t xml:space="preserve"> concluded that gender does not play an important role in the relation between academic performance and absenteeism. </w:t>
      </w:r>
    </w:p>
    <w:p w:rsidR="00853852" w:rsidRPr="005228B3" w:rsidRDefault="00853852" w:rsidP="00853852">
      <w:pPr>
        <w:pStyle w:val="Default"/>
        <w:spacing w:line="276" w:lineRule="auto"/>
        <w:jc w:val="both"/>
      </w:pPr>
    </w:p>
    <w:p w:rsidR="00853852" w:rsidRDefault="00853852" w:rsidP="00853852">
      <w:pPr>
        <w:jc w:val="both"/>
        <w:rPr>
          <w:rFonts w:ascii="Times New Roman" w:hAnsi="Times New Roman" w:cs="Times New Roman"/>
          <w:color w:val="222222"/>
          <w:sz w:val="24"/>
          <w:szCs w:val="24"/>
          <w:shd w:val="clear" w:color="auto" w:fill="FFFFFF"/>
        </w:rPr>
      </w:pPr>
      <w:r w:rsidRPr="005228B3">
        <w:rPr>
          <w:rFonts w:ascii="Times New Roman" w:hAnsi="Times New Roman" w:cs="Times New Roman"/>
          <w:sz w:val="24"/>
          <w:szCs w:val="24"/>
        </w:rPr>
        <w:t xml:space="preserve">To sum up, the previous research studies on gender differences indicate that gender can have an impact on the students’ academic achievement. These studies claim that female students often have higher ability than males in language and arts only, while male students have higher ability than females in mathematics, science, and social studies (Reis, 1998; </w:t>
      </w:r>
      <w:proofErr w:type="spellStart"/>
      <w:r w:rsidRPr="005228B3">
        <w:rPr>
          <w:rFonts w:ascii="Times New Roman" w:hAnsi="Times New Roman" w:cs="Times New Roman"/>
          <w:color w:val="222222"/>
          <w:sz w:val="24"/>
          <w:szCs w:val="24"/>
          <w:shd w:val="clear" w:color="auto" w:fill="FFFFFF"/>
        </w:rPr>
        <w:t>Ajiboye</w:t>
      </w:r>
      <w:proofErr w:type="spellEnd"/>
      <w:r w:rsidRPr="005228B3">
        <w:rPr>
          <w:rFonts w:ascii="Times New Roman" w:hAnsi="Times New Roman" w:cs="Times New Roman"/>
          <w:color w:val="222222"/>
          <w:sz w:val="24"/>
          <w:szCs w:val="24"/>
          <w:shd w:val="clear" w:color="auto" w:fill="FFFFFF"/>
        </w:rPr>
        <w:t xml:space="preserve"> and </w:t>
      </w:r>
      <w:proofErr w:type="spellStart"/>
      <w:r w:rsidRPr="005228B3">
        <w:rPr>
          <w:rFonts w:ascii="Times New Roman" w:hAnsi="Times New Roman" w:cs="Times New Roman"/>
          <w:color w:val="222222"/>
          <w:sz w:val="24"/>
          <w:szCs w:val="24"/>
          <w:shd w:val="clear" w:color="auto" w:fill="FFFFFF"/>
        </w:rPr>
        <w:t>Tella</w:t>
      </w:r>
      <w:proofErr w:type="spellEnd"/>
      <w:r w:rsidRPr="005228B3">
        <w:rPr>
          <w:rFonts w:ascii="Times New Roman" w:hAnsi="Times New Roman" w:cs="Times New Roman"/>
          <w:color w:val="222222"/>
          <w:sz w:val="24"/>
          <w:szCs w:val="24"/>
          <w:shd w:val="clear" w:color="auto" w:fill="FFFFFF"/>
        </w:rPr>
        <w:t>, 2006).</w:t>
      </w:r>
      <w:r>
        <w:rPr>
          <w:rFonts w:ascii="Times New Roman" w:hAnsi="Times New Roman" w:cs="Times New Roman"/>
          <w:color w:val="222222"/>
          <w:sz w:val="24"/>
          <w:szCs w:val="24"/>
          <w:shd w:val="clear" w:color="auto" w:fill="FFFFFF"/>
        </w:rPr>
        <w:t xml:space="preserve"> </w:t>
      </w:r>
    </w:p>
    <w:p w:rsidR="00853852" w:rsidRPr="005228B3" w:rsidRDefault="00853852" w:rsidP="00853852">
      <w:pPr>
        <w:jc w:val="both"/>
        <w:rPr>
          <w:rFonts w:ascii="Times New Roman" w:hAnsi="Times New Roman" w:cs="Times New Roman"/>
          <w:b/>
          <w:color w:val="222222"/>
          <w:sz w:val="24"/>
          <w:szCs w:val="24"/>
          <w:shd w:val="clear" w:color="auto" w:fill="FFFFFF"/>
        </w:rPr>
      </w:pPr>
      <w:r w:rsidRPr="005228B3">
        <w:rPr>
          <w:rFonts w:ascii="Times New Roman" w:hAnsi="Times New Roman" w:cs="Times New Roman"/>
          <w:b/>
          <w:color w:val="222222"/>
          <w:sz w:val="24"/>
          <w:szCs w:val="24"/>
          <w:shd w:val="clear" w:color="auto" w:fill="FFFFFF"/>
        </w:rPr>
        <w:t xml:space="preserve">2. </w:t>
      </w:r>
      <w:r w:rsidRPr="005228B3">
        <w:rPr>
          <w:rFonts w:ascii="Times New Roman" w:hAnsi="Times New Roman" w:cs="Times New Roman"/>
          <w:b/>
          <w:bCs/>
          <w:sz w:val="24"/>
          <w:szCs w:val="24"/>
        </w:rPr>
        <w:t>THE PRESENT STUDY</w:t>
      </w:r>
    </w:p>
    <w:p w:rsidR="00853852" w:rsidRPr="005228B3" w:rsidRDefault="00853852" w:rsidP="00853852">
      <w:pPr>
        <w:pStyle w:val="Default"/>
        <w:numPr>
          <w:ilvl w:val="1"/>
          <w:numId w:val="16"/>
        </w:numPr>
        <w:spacing w:line="276" w:lineRule="auto"/>
        <w:ind w:left="540" w:hanging="540"/>
        <w:jc w:val="both"/>
        <w:rPr>
          <w:b w:val="0"/>
          <w:bCs/>
          <w:color w:val="auto"/>
        </w:rPr>
      </w:pPr>
      <w:r w:rsidRPr="005228B3">
        <w:rPr>
          <w:b w:val="0"/>
          <w:bCs/>
          <w:color w:val="auto"/>
        </w:rPr>
        <w:t xml:space="preserve">Significance of the Study </w:t>
      </w:r>
    </w:p>
    <w:p w:rsidR="00853852" w:rsidRPr="0006362A" w:rsidRDefault="00853852" w:rsidP="00853852">
      <w:pPr>
        <w:pStyle w:val="Heading3"/>
        <w:jc w:val="both"/>
        <w:rPr>
          <w:rFonts w:ascii="Times New Roman" w:hAnsi="Times New Roman" w:cs="Times New Roman"/>
          <w:b/>
          <w:bCs/>
          <w:color w:val="auto"/>
        </w:rPr>
      </w:pPr>
      <w:r w:rsidRPr="0006362A">
        <w:rPr>
          <w:rFonts w:ascii="Times New Roman" w:hAnsi="Times New Roman" w:cs="Times New Roman"/>
          <w:b/>
          <w:bCs/>
        </w:rPr>
        <w:t xml:space="preserve">An understanding of the relationship (if any) between the student teachers' class attendance and their actual performance in a morphology and syntax course is important because it can guide their trainers in working with those who have high or low class attendance. Therefore, the main aims of the current study were as follows: </w:t>
      </w:r>
    </w:p>
    <w:p w:rsidR="00853852" w:rsidRPr="0006362A" w:rsidRDefault="00853852" w:rsidP="00853852">
      <w:pPr>
        <w:pStyle w:val="Default"/>
        <w:numPr>
          <w:ilvl w:val="0"/>
          <w:numId w:val="17"/>
        </w:numPr>
        <w:spacing w:line="276" w:lineRule="auto"/>
        <w:jc w:val="both"/>
        <w:rPr>
          <w:b w:val="0"/>
          <w:color w:val="auto"/>
        </w:rPr>
      </w:pPr>
      <w:r w:rsidRPr="0006362A">
        <w:rPr>
          <w:b w:val="0"/>
          <w:color w:val="auto"/>
        </w:rPr>
        <w:t xml:space="preserve">To investigate the relationship (if any) between student teachers' class attendance and their final examination scores in a Morphology and Syntax course. </w:t>
      </w:r>
    </w:p>
    <w:p w:rsidR="00853852" w:rsidRPr="0006362A" w:rsidRDefault="00853852" w:rsidP="00853852">
      <w:pPr>
        <w:pStyle w:val="Default"/>
        <w:numPr>
          <w:ilvl w:val="0"/>
          <w:numId w:val="17"/>
        </w:numPr>
        <w:spacing w:line="276" w:lineRule="auto"/>
        <w:jc w:val="both"/>
        <w:rPr>
          <w:b w:val="0"/>
          <w:color w:val="auto"/>
        </w:rPr>
      </w:pPr>
      <w:r w:rsidRPr="0006362A">
        <w:rPr>
          <w:b w:val="0"/>
          <w:color w:val="auto"/>
        </w:rPr>
        <w:t>To understand the role of gender on class attendance and students’ achievement.</w:t>
      </w:r>
    </w:p>
    <w:p w:rsidR="00853852" w:rsidRPr="005228B3" w:rsidRDefault="00853852" w:rsidP="00853852">
      <w:pPr>
        <w:pStyle w:val="Default"/>
        <w:spacing w:line="276" w:lineRule="auto"/>
        <w:jc w:val="both"/>
      </w:pPr>
    </w:p>
    <w:p w:rsidR="00853852" w:rsidRPr="005228B3" w:rsidRDefault="00853852" w:rsidP="00853852">
      <w:pPr>
        <w:pStyle w:val="Default"/>
        <w:numPr>
          <w:ilvl w:val="1"/>
          <w:numId w:val="17"/>
        </w:numPr>
        <w:tabs>
          <w:tab w:val="left" w:pos="90"/>
        </w:tabs>
        <w:spacing w:line="276" w:lineRule="auto"/>
        <w:ind w:left="540" w:hanging="540"/>
        <w:jc w:val="both"/>
      </w:pPr>
      <w:r w:rsidRPr="005228B3">
        <w:rPr>
          <w:b w:val="0"/>
          <w:bCs/>
        </w:rPr>
        <w:t xml:space="preserve">Study Questions </w:t>
      </w:r>
    </w:p>
    <w:p w:rsidR="00853852" w:rsidRDefault="00853852" w:rsidP="00853852">
      <w:pPr>
        <w:jc w:val="both"/>
        <w:rPr>
          <w:rFonts w:ascii="Times New Roman" w:hAnsi="Times New Roman" w:cs="Times New Roman"/>
          <w:sz w:val="24"/>
          <w:szCs w:val="24"/>
        </w:rPr>
      </w:pPr>
      <w:r w:rsidRPr="005228B3">
        <w:rPr>
          <w:rFonts w:ascii="Times New Roman" w:hAnsi="Times New Roman" w:cs="Times New Roman"/>
          <w:sz w:val="24"/>
          <w:szCs w:val="24"/>
        </w:rPr>
        <w:t xml:space="preserve">The following specific research questions were formulated to guide the inquiry: </w:t>
      </w:r>
    </w:p>
    <w:p w:rsidR="00853852" w:rsidRPr="005228B3" w:rsidRDefault="00853852" w:rsidP="00853852">
      <w:pPr>
        <w:pStyle w:val="ListParagraph"/>
        <w:numPr>
          <w:ilvl w:val="0"/>
          <w:numId w:val="18"/>
        </w:numPr>
        <w:spacing w:after="0"/>
        <w:jc w:val="both"/>
        <w:rPr>
          <w:rFonts w:ascii="Times New Roman" w:hAnsi="Times New Roman" w:cs="Times New Roman"/>
          <w:sz w:val="24"/>
          <w:szCs w:val="24"/>
        </w:rPr>
      </w:pPr>
      <w:r w:rsidRPr="005228B3">
        <w:rPr>
          <w:rFonts w:ascii="Times New Roman" w:hAnsi="Times New Roman" w:cs="Times New Roman"/>
          <w:sz w:val="24"/>
          <w:szCs w:val="24"/>
        </w:rPr>
        <w:t>Is there a relationship between the students’ class attendance and their academic performance in a Morphology and Syntax course?</w:t>
      </w:r>
    </w:p>
    <w:p w:rsidR="00853852" w:rsidRPr="005228B3" w:rsidRDefault="00853852" w:rsidP="00853852">
      <w:pPr>
        <w:pStyle w:val="ListParagraph"/>
        <w:numPr>
          <w:ilvl w:val="0"/>
          <w:numId w:val="18"/>
        </w:numPr>
        <w:spacing w:after="0"/>
        <w:jc w:val="both"/>
        <w:rPr>
          <w:rFonts w:ascii="Times New Roman" w:hAnsi="Times New Roman" w:cs="Times New Roman"/>
          <w:sz w:val="24"/>
          <w:szCs w:val="24"/>
        </w:rPr>
      </w:pPr>
      <w:r w:rsidRPr="005228B3">
        <w:rPr>
          <w:rFonts w:ascii="Times New Roman" w:hAnsi="Times New Roman" w:cs="Times New Roman"/>
          <w:sz w:val="24"/>
          <w:szCs w:val="24"/>
        </w:rPr>
        <w:t>To what extent, if any, does students’ academic performance differ according to gender?</w:t>
      </w:r>
    </w:p>
    <w:p w:rsidR="00853852" w:rsidRPr="005228B3" w:rsidRDefault="00853852" w:rsidP="00853852">
      <w:pPr>
        <w:spacing w:after="0"/>
        <w:ind w:left="360"/>
        <w:jc w:val="both"/>
        <w:rPr>
          <w:rFonts w:ascii="Times New Roman" w:hAnsi="Times New Roman" w:cs="Times New Roman"/>
          <w:sz w:val="24"/>
          <w:szCs w:val="24"/>
        </w:rPr>
      </w:pPr>
    </w:p>
    <w:p w:rsidR="00853852" w:rsidRPr="005228B3" w:rsidRDefault="00853852" w:rsidP="00853852">
      <w:pPr>
        <w:pStyle w:val="Default"/>
        <w:numPr>
          <w:ilvl w:val="1"/>
          <w:numId w:val="17"/>
        </w:numPr>
        <w:spacing w:line="276" w:lineRule="auto"/>
        <w:ind w:left="540" w:hanging="540"/>
        <w:jc w:val="both"/>
        <w:rPr>
          <w:bCs/>
        </w:rPr>
      </w:pPr>
      <w:r w:rsidRPr="005228B3">
        <w:rPr>
          <w:b w:val="0"/>
          <w:bCs/>
        </w:rPr>
        <w:lastRenderedPageBreak/>
        <w:t xml:space="preserve">Study Hypotheses </w:t>
      </w:r>
    </w:p>
    <w:p w:rsidR="00853852" w:rsidRPr="005228B3" w:rsidRDefault="00853852" w:rsidP="00853852">
      <w:pPr>
        <w:pStyle w:val="Default"/>
        <w:spacing w:line="276" w:lineRule="auto"/>
        <w:jc w:val="both"/>
        <w:rPr>
          <w:b w:val="0"/>
        </w:rPr>
      </w:pPr>
      <w:r w:rsidRPr="005228B3">
        <w:t>The following hypotheses were formulated based on the above research questions. They make up the predicted results of the study.</w:t>
      </w:r>
    </w:p>
    <w:p w:rsidR="00853852" w:rsidRPr="005228B3" w:rsidRDefault="00853852" w:rsidP="00853852">
      <w:pPr>
        <w:pStyle w:val="ListParagraph"/>
        <w:numPr>
          <w:ilvl w:val="0"/>
          <w:numId w:val="19"/>
        </w:numPr>
        <w:spacing w:after="0"/>
        <w:jc w:val="both"/>
        <w:rPr>
          <w:rFonts w:ascii="Times New Roman" w:hAnsi="Times New Roman" w:cs="Times New Roman"/>
          <w:sz w:val="24"/>
          <w:szCs w:val="24"/>
        </w:rPr>
      </w:pPr>
      <w:r w:rsidRPr="005228B3">
        <w:rPr>
          <w:rFonts w:ascii="Times New Roman" w:hAnsi="Times New Roman" w:cs="Times New Roman"/>
          <w:sz w:val="24"/>
          <w:szCs w:val="24"/>
        </w:rPr>
        <w:t>Class attendance is associated with high academic performance while high absenteeism is associated with poor academic performance.</w:t>
      </w:r>
    </w:p>
    <w:p w:rsidR="00853852" w:rsidRPr="005228B3" w:rsidRDefault="00853852" w:rsidP="00853852">
      <w:pPr>
        <w:pStyle w:val="ListParagraph"/>
        <w:numPr>
          <w:ilvl w:val="0"/>
          <w:numId w:val="19"/>
        </w:numPr>
        <w:spacing w:after="0"/>
        <w:jc w:val="both"/>
        <w:rPr>
          <w:rFonts w:ascii="Times New Roman" w:hAnsi="Times New Roman" w:cs="Times New Roman"/>
          <w:sz w:val="24"/>
          <w:szCs w:val="24"/>
        </w:rPr>
      </w:pPr>
      <w:r w:rsidRPr="005228B3">
        <w:rPr>
          <w:rFonts w:ascii="Times New Roman" w:hAnsi="Times New Roman" w:cs="Times New Roman"/>
          <w:sz w:val="24"/>
          <w:szCs w:val="24"/>
        </w:rPr>
        <w:t>Female students tend to show higher academic performance scores than male students.</w:t>
      </w:r>
    </w:p>
    <w:p w:rsidR="00853852" w:rsidRPr="005228B3" w:rsidRDefault="00853852" w:rsidP="00853852">
      <w:pPr>
        <w:pStyle w:val="ListParagraph"/>
        <w:spacing w:after="0"/>
        <w:jc w:val="both"/>
        <w:rPr>
          <w:rFonts w:ascii="Times New Roman" w:hAnsi="Times New Roman" w:cs="Times New Roman"/>
          <w:sz w:val="24"/>
          <w:szCs w:val="24"/>
        </w:rPr>
      </w:pPr>
    </w:p>
    <w:p w:rsidR="00853852" w:rsidRPr="005228B3" w:rsidRDefault="00853852" w:rsidP="00853852">
      <w:pPr>
        <w:pStyle w:val="Default"/>
        <w:numPr>
          <w:ilvl w:val="1"/>
          <w:numId w:val="17"/>
        </w:numPr>
        <w:spacing w:line="276" w:lineRule="auto"/>
        <w:ind w:left="540" w:hanging="540"/>
        <w:jc w:val="both"/>
        <w:rPr>
          <w:color w:val="auto"/>
        </w:rPr>
      </w:pPr>
      <w:r w:rsidRPr="005228B3">
        <w:rPr>
          <w:b w:val="0"/>
          <w:bCs/>
          <w:color w:val="auto"/>
        </w:rPr>
        <w:t xml:space="preserve">Study Limitations </w:t>
      </w:r>
    </w:p>
    <w:p w:rsidR="00853852" w:rsidRDefault="00853852" w:rsidP="00853852">
      <w:pPr>
        <w:spacing w:after="0"/>
        <w:jc w:val="both"/>
        <w:rPr>
          <w:rFonts w:ascii="Times New Roman" w:hAnsi="Times New Roman" w:cs="Times New Roman"/>
          <w:sz w:val="24"/>
          <w:szCs w:val="24"/>
        </w:rPr>
      </w:pPr>
      <w:r w:rsidRPr="005228B3">
        <w:rPr>
          <w:rFonts w:ascii="Times New Roman" w:hAnsi="Times New Roman" w:cs="Times New Roman"/>
          <w:sz w:val="24"/>
          <w:szCs w:val="24"/>
        </w:rPr>
        <w:t>The scope of this study is limited in terms of the following aspects. It is based on the Morphology and Syntax course scores and the class attendance record.  Furthermore, the sample of the study is limited to the Third Level student teachers in the Department of English, College of Education at Sana’a University in Yemen during the academic ye</w:t>
      </w:r>
      <w:r>
        <w:rPr>
          <w:rFonts w:ascii="Times New Roman" w:hAnsi="Times New Roman" w:cs="Times New Roman"/>
          <w:sz w:val="24"/>
          <w:szCs w:val="24"/>
        </w:rPr>
        <w:t xml:space="preserve">ar 2013/2014. The participants </w:t>
      </w:r>
      <w:r w:rsidRPr="005228B3">
        <w:rPr>
          <w:rFonts w:ascii="Times New Roman" w:hAnsi="Times New Roman" w:cs="Times New Roman"/>
          <w:sz w:val="24"/>
          <w:szCs w:val="24"/>
        </w:rPr>
        <w:t>were not chosen randomly, and therefore, caution should be taken in making generalizations from the results to other contexts.</w:t>
      </w:r>
      <w:r>
        <w:rPr>
          <w:rFonts w:ascii="Times New Roman" w:hAnsi="Times New Roman" w:cs="Times New Roman"/>
          <w:sz w:val="24"/>
          <w:szCs w:val="24"/>
        </w:rPr>
        <w:t xml:space="preserve">  </w:t>
      </w:r>
    </w:p>
    <w:p w:rsidR="00853852" w:rsidRDefault="00853852" w:rsidP="00853852">
      <w:pPr>
        <w:spacing w:after="0"/>
        <w:jc w:val="both"/>
        <w:rPr>
          <w:rFonts w:ascii="Times New Roman" w:hAnsi="Times New Roman" w:cs="Times New Roman"/>
          <w:sz w:val="24"/>
          <w:szCs w:val="24"/>
        </w:rPr>
      </w:pPr>
    </w:p>
    <w:p w:rsidR="00853852" w:rsidRPr="005228B3" w:rsidRDefault="00853852" w:rsidP="00853852">
      <w:pPr>
        <w:spacing w:after="0"/>
        <w:jc w:val="both"/>
        <w:rPr>
          <w:rFonts w:ascii="Times New Roman" w:hAnsi="Times New Roman" w:cs="Times New Roman"/>
          <w:sz w:val="24"/>
          <w:szCs w:val="24"/>
        </w:rPr>
      </w:pPr>
      <w:r w:rsidRPr="005228B3">
        <w:rPr>
          <w:rFonts w:ascii="Times New Roman" w:hAnsi="Times New Roman" w:cs="Times New Roman"/>
          <w:b/>
          <w:sz w:val="24"/>
          <w:szCs w:val="24"/>
        </w:rPr>
        <w:t>3. METHOD AND PROCEDURES</w:t>
      </w:r>
    </w:p>
    <w:p w:rsidR="00853852" w:rsidRPr="005228B3" w:rsidRDefault="00853852" w:rsidP="00853852">
      <w:pPr>
        <w:jc w:val="both"/>
        <w:rPr>
          <w:rFonts w:ascii="Times New Roman" w:hAnsi="Times New Roman" w:cs="Times New Roman"/>
          <w:b/>
          <w:sz w:val="24"/>
          <w:szCs w:val="24"/>
        </w:rPr>
      </w:pPr>
      <w:r>
        <w:rPr>
          <w:rFonts w:ascii="Times New Roman" w:hAnsi="Times New Roman" w:cs="Times New Roman"/>
          <w:b/>
          <w:sz w:val="24"/>
          <w:szCs w:val="24"/>
        </w:rPr>
        <w:t xml:space="preserve">3.1. </w:t>
      </w:r>
      <w:r w:rsidRPr="005228B3">
        <w:rPr>
          <w:rFonts w:ascii="Times New Roman" w:hAnsi="Times New Roman" w:cs="Times New Roman"/>
          <w:b/>
          <w:sz w:val="24"/>
          <w:szCs w:val="24"/>
        </w:rPr>
        <w:t>Participants</w:t>
      </w:r>
    </w:p>
    <w:p w:rsidR="00853852" w:rsidRPr="005228B3" w:rsidRDefault="00853852" w:rsidP="00853852">
      <w:pPr>
        <w:spacing w:after="0"/>
        <w:jc w:val="both"/>
        <w:textAlignment w:val="baseline"/>
        <w:rPr>
          <w:rFonts w:ascii="Times New Roman" w:hAnsi="Times New Roman" w:cs="Times New Roman"/>
          <w:color w:val="000000"/>
          <w:sz w:val="24"/>
          <w:szCs w:val="24"/>
        </w:rPr>
      </w:pPr>
      <w:r w:rsidRPr="005228B3">
        <w:rPr>
          <w:rFonts w:ascii="Times New Roman" w:hAnsi="Times New Roman" w:cs="Times New Roman"/>
          <w:sz w:val="24"/>
          <w:szCs w:val="24"/>
        </w:rPr>
        <w:t xml:space="preserve">Using the total enumeration sampling technique, a hundred and thirty five students who were enrolled in a Morphology and Syntax course participated in the present study. </w:t>
      </w:r>
      <w:r w:rsidRPr="005228B3">
        <w:rPr>
          <w:rFonts w:ascii="Times New Roman" w:hAnsi="Times New Roman" w:cs="Times New Roman"/>
          <w:color w:val="000000"/>
          <w:sz w:val="24"/>
          <w:szCs w:val="24"/>
        </w:rPr>
        <w:t xml:space="preserve">They studied at the Department of English, Faculty of Education, </w:t>
      </w:r>
      <w:proofErr w:type="gramStart"/>
      <w:r w:rsidRPr="005228B3">
        <w:rPr>
          <w:rFonts w:ascii="Times New Roman" w:hAnsi="Times New Roman" w:cs="Times New Roman"/>
          <w:color w:val="000000"/>
          <w:sz w:val="24"/>
          <w:szCs w:val="24"/>
        </w:rPr>
        <w:t>Sana’a</w:t>
      </w:r>
      <w:proofErr w:type="gramEnd"/>
      <w:r w:rsidRPr="005228B3">
        <w:rPr>
          <w:rFonts w:ascii="Times New Roman" w:hAnsi="Times New Roman" w:cs="Times New Roman"/>
          <w:color w:val="000000"/>
          <w:sz w:val="24"/>
          <w:szCs w:val="24"/>
        </w:rPr>
        <w:t xml:space="preserve"> University in Yemen. They were enrolled in a four-year program (a total of 152 Credit hours) leading to a bachelor degree in Teaching English as a Foreign Language (TEFL). They had to secure a minimum of 50% in order to pass a course. Upon the </w:t>
      </w:r>
      <w:r w:rsidRPr="005228B3">
        <w:rPr>
          <w:rFonts w:ascii="Times New Roman" w:hAnsi="Times New Roman" w:cs="Times New Roman"/>
          <w:sz w:val="24"/>
          <w:szCs w:val="24"/>
        </w:rPr>
        <w:t>completion of the requirements of the program, they would be g</w:t>
      </w:r>
      <w:r>
        <w:rPr>
          <w:rFonts w:ascii="Times New Roman" w:hAnsi="Times New Roman" w:cs="Times New Roman"/>
          <w:sz w:val="24"/>
          <w:szCs w:val="24"/>
        </w:rPr>
        <w:t>ranted a Bachelor of Education D</w:t>
      </w:r>
      <w:r w:rsidRPr="005228B3">
        <w:rPr>
          <w:rFonts w:ascii="Times New Roman" w:hAnsi="Times New Roman" w:cs="Times New Roman"/>
          <w:sz w:val="24"/>
          <w:szCs w:val="24"/>
        </w:rPr>
        <w:t>egree in the Teaching of English. One hundred and four (77 %) of the students were females and the other thirty one (23 %) were males. Their ages were between 21 and 24 and all were speakers of the same first language (Arabic). The student teachers were organized into three groups of about 45 students in each group. They were of mixed abilities in their English proficiency. Most of them were highly motivated and most of them were at the expected level, while a few of them were either below or above the expected level. They all attended seven courses of 19 credit hours per week for about 12 weeks of the academic year 2013/2014. The context of the teaching and learning situation is English as a foreign language (EFL) where the students</w:t>
      </w:r>
      <w:r w:rsidRPr="005228B3">
        <w:rPr>
          <w:rFonts w:ascii="Times New Roman" w:hAnsi="Times New Roman" w:cs="Times New Roman"/>
          <w:color w:val="000000"/>
          <w:sz w:val="24"/>
          <w:szCs w:val="24"/>
        </w:rPr>
        <w:t xml:space="preserve"> are exposed to the English language only in the classroom. </w:t>
      </w:r>
    </w:p>
    <w:p w:rsidR="00475929" w:rsidRDefault="00475929" w:rsidP="00853852">
      <w:pPr>
        <w:pStyle w:val="Default"/>
        <w:spacing w:line="276" w:lineRule="auto"/>
        <w:jc w:val="both"/>
        <w:rPr>
          <w:bCs/>
          <w:color w:val="auto"/>
        </w:rPr>
      </w:pPr>
    </w:p>
    <w:p w:rsidR="00853852" w:rsidRPr="005228B3" w:rsidRDefault="00853852" w:rsidP="00853852">
      <w:pPr>
        <w:pStyle w:val="Default"/>
        <w:spacing w:line="276" w:lineRule="auto"/>
        <w:jc w:val="both"/>
        <w:rPr>
          <w:rFonts w:eastAsiaTheme="minorEastAsia"/>
          <w:color w:val="auto"/>
        </w:rPr>
      </w:pPr>
      <w:r>
        <w:rPr>
          <w:bCs/>
          <w:color w:val="auto"/>
        </w:rPr>
        <w:t xml:space="preserve">3.2 </w:t>
      </w:r>
      <w:r w:rsidRPr="005228B3">
        <w:rPr>
          <w:bCs/>
          <w:color w:val="auto"/>
        </w:rPr>
        <w:t xml:space="preserve">Morphology and Syntax Course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Morphology and Syntax, which is the main concern of the current study, is the third of seven linguistic courses the subjects need to take. It was taught by the researcher, a native speaker of </w:t>
      </w:r>
      <w:r w:rsidRPr="005228B3">
        <w:rPr>
          <w:rFonts w:ascii="Times New Roman" w:hAnsi="Times New Roman" w:cs="Times New Roman"/>
          <w:sz w:val="24"/>
          <w:szCs w:val="24"/>
        </w:rPr>
        <w:lastRenderedPageBreak/>
        <w:t>the participants' first language (Arabic). The course was delivered in two ninety minute lectures per week over a twel</w:t>
      </w:r>
      <w:r>
        <w:rPr>
          <w:rFonts w:ascii="Times New Roman" w:hAnsi="Times New Roman" w:cs="Times New Roman"/>
          <w:sz w:val="24"/>
          <w:szCs w:val="24"/>
        </w:rPr>
        <w:t>ve-week semester. The course had</w:t>
      </w:r>
      <w:r w:rsidRPr="005228B3">
        <w:rPr>
          <w:rFonts w:ascii="Times New Roman" w:hAnsi="Times New Roman" w:cs="Times New Roman"/>
          <w:sz w:val="24"/>
          <w:szCs w:val="24"/>
        </w:rPr>
        <w:t xml:space="preserve"> two broad sections: Morphological</w:t>
      </w:r>
      <w:r>
        <w:rPr>
          <w:rFonts w:ascii="Times New Roman" w:hAnsi="Times New Roman" w:cs="Times New Roman"/>
          <w:sz w:val="24"/>
          <w:szCs w:val="24"/>
        </w:rPr>
        <w:t xml:space="preserve"> Analysis and Structural Syntax. It provided the student-</w:t>
      </w:r>
      <w:r w:rsidRPr="005228B3">
        <w:rPr>
          <w:rFonts w:ascii="Times New Roman" w:hAnsi="Times New Roman" w:cs="Times New Roman"/>
          <w:sz w:val="24"/>
          <w:szCs w:val="24"/>
        </w:rPr>
        <w:t>teachers certain simple tools to enable them to look at their own language more systematically and thereby be able to compare and contrast Engl</w:t>
      </w:r>
      <w:r>
        <w:rPr>
          <w:rFonts w:ascii="Times New Roman" w:hAnsi="Times New Roman" w:cs="Times New Roman"/>
          <w:sz w:val="24"/>
          <w:szCs w:val="24"/>
        </w:rPr>
        <w:t xml:space="preserve">ish and Arabic morphology. The </w:t>
      </w:r>
      <w:r w:rsidRPr="005228B3">
        <w:rPr>
          <w:rFonts w:ascii="Times New Roman" w:hAnsi="Times New Roman" w:cs="Times New Roman"/>
          <w:sz w:val="24"/>
          <w:szCs w:val="24"/>
        </w:rPr>
        <w:t>section on syntax, in addition to giving them the necessary knowledge of t</w:t>
      </w:r>
      <w:r>
        <w:rPr>
          <w:rFonts w:ascii="Times New Roman" w:hAnsi="Times New Roman" w:cs="Times New Roman"/>
          <w:sz w:val="24"/>
          <w:szCs w:val="24"/>
        </w:rPr>
        <w:t>he way English is structured, was</w:t>
      </w:r>
      <w:r w:rsidRPr="005228B3">
        <w:rPr>
          <w:rFonts w:ascii="Times New Roman" w:hAnsi="Times New Roman" w:cs="Times New Roman"/>
          <w:sz w:val="24"/>
          <w:szCs w:val="24"/>
        </w:rPr>
        <w:t xml:space="preserve"> intended to increase their confidence of their language use (Department of English, 2013).</w:t>
      </w:r>
    </w:p>
    <w:p w:rsidR="00853852" w:rsidRPr="005228B3" w:rsidRDefault="00853852" w:rsidP="00853852">
      <w:pPr>
        <w:pStyle w:val="Default"/>
        <w:spacing w:line="276" w:lineRule="auto"/>
        <w:jc w:val="both"/>
        <w:rPr>
          <w:color w:val="auto"/>
        </w:rPr>
      </w:pPr>
    </w:p>
    <w:p w:rsidR="00853852" w:rsidRPr="005228B3" w:rsidRDefault="00853852" w:rsidP="00853852">
      <w:pPr>
        <w:pStyle w:val="Default"/>
        <w:spacing w:line="276" w:lineRule="auto"/>
        <w:jc w:val="both"/>
        <w:rPr>
          <w:color w:val="auto"/>
        </w:rPr>
      </w:pPr>
      <w:r w:rsidRPr="005228B3">
        <w:rPr>
          <w:color w:val="auto"/>
        </w:rPr>
        <w:t xml:space="preserve">The following are the aims of the Morphology and Syntax, one of the courses that the researcher teaches to the participants of this study. He shares these aims with his students in the first meeting at the beginning of the semester. </w:t>
      </w:r>
    </w:p>
    <w:p w:rsidR="00853852" w:rsidRPr="005228B3" w:rsidRDefault="00853852" w:rsidP="00853852">
      <w:pPr>
        <w:pStyle w:val="ListParagraph"/>
        <w:numPr>
          <w:ilvl w:val="0"/>
          <w:numId w:val="20"/>
        </w:numPr>
        <w:spacing w:after="0"/>
        <w:jc w:val="both"/>
        <w:rPr>
          <w:rFonts w:ascii="Times New Roman" w:hAnsi="Times New Roman" w:cs="Times New Roman"/>
          <w:sz w:val="24"/>
          <w:szCs w:val="24"/>
        </w:rPr>
      </w:pPr>
      <w:r w:rsidRPr="005228B3">
        <w:rPr>
          <w:rFonts w:ascii="Times New Roman" w:hAnsi="Times New Roman" w:cs="Times New Roman"/>
          <w:sz w:val="24"/>
          <w:szCs w:val="24"/>
        </w:rPr>
        <w:t>To acquaint students with the key concepts in morphology such as the notion of word and its structure: morphemes, allomorphs, roots, bases, stems and affixes.</w:t>
      </w:r>
    </w:p>
    <w:p w:rsidR="00853852" w:rsidRPr="005228B3" w:rsidRDefault="00853852" w:rsidP="00853852">
      <w:pPr>
        <w:pStyle w:val="ListParagraph"/>
        <w:numPr>
          <w:ilvl w:val="0"/>
          <w:numId w:val="20"/>
        </w:numPr>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To provide students with an overview of the most morphological processes and uses such as affixation, compounding, </w:t>
      </w:r>
      <w:r>
        <w:rPr>
          <w:rFonts w:ascii="Times New Roman" w:hAnsi="Times New Roman" w:cs="Times New Roman"/>
          <w:sz w:val="24"/>
          <w:szCs w:val="24"/>
        </w:rPr>
        <w:t>supple-</w:t>
      </w:r>
      <w:r w:rsidRPr="005228B3">
        <w:rPr>
          <w:rFonts w:ascii="Times New Roman" w:hAnsi="Times New Roman" w:cs="Times New Roman"/>
          <w:sz w:val="24"/>
          <w:szCs w:val="24"/>
        </w:rPr>
        <w:t>ion, reduplication, word formation processes, derivation and inflection.</w:t>
      </w:r>
    </w:p>
    <w:p w:rsidR="00853852" w:rsidRPr="005228B3" w:rsidRDefault="00853852" w:rsidP="00853852">
      <w:pPr>
        <w:pStyle w:val="ListParagraph"/>
        <w:numPr>
          <w:ilvl w:val="0"/>
          <w:numId w:val="20"/>
        </w:numPr>
        <w:spacing w:after="0"/>
        <w:jc w:val="both"/>
        <w:rPr>
          <w:rFonts w:ascii="Times New Roman" w:hAnsi="Times New Roman" w:cs="Times New Roman"/>
          <w:sz w:val="24"/>
          <w:szCs w:val="24"/>
        </w:rPr>
      </w:pPr>
      <w:r w:rsidRPr="005228B3">
        <w:rPr>
          <w:rFonts w:ascii="Times New Roman" w:hAnsi="Times New Roman" w:cs="Times New Roman"/>
          <w:sz w:val="24"/>
          <w:szCs w:val="24"/>
        </w:rPr>
        <w:t>To acquaint students with how words are organized in phrases and the relationships between parts of a sentence as well as the notion of structural ambiguity.</w:t>
      </w:r>
    </w:p>
    <w:p w:rsidR="00853852" w:rsidRPr="005228B3" w:rsidRDefault="00853852" w:rsidP="00853852">
      <w:pPr>
        <w:spacing w:after="0"/>
        <w:jc w:val="both"/>
        <w:rPr>
          <w:rFonts w:ascii="Times New Roman" w:hAnsi="Times New Roman" w:cs="Times New Roman"/>
          <w:sz w:val="24"/>
          <w:szCs w:val="24"/>
        </w:rPr>
      </w:pPr>
    </w:p>
    <w:p w:rsidR="00853852" w:rsidRPr="005228B3" w:rsidRDefault="00853852" w:rsidP="00853852">
      <w:pPr>
        <w:spacing w:after="0"/>
        <w:jc w:val="both"/>
        <w:textAlignment w:val="baseline"/>
        <w:rPr>
          <w:rFonts w:ascii="Times New Roman" w:hAnsi="Times New Roman" w:cs="Times New Roman"/>
          <w:sz w:val="24"/>
          <w:szCs w:val="24"/>
        </w:rPr>
      </w:pPr>
      <w:r w:rsidRPr="005228B3">
        <w:rPr>
          <w:rFonts w:ascii="Times New Roman" w:hAnsi="Times New Roman" w:cs="Times New Roman"/>
          <w:sz w:val="24"/>
          <w:szCs w:val="24"/>
        </w:rPr>
        <w:t xml:space="preserve">The main textbooks for this course are </w:t>
      </w:r>
      <w:proofErr w:type="spellStart"/>
      <w:r w:rsidRPr="005228B3">
        <w:rPr>
          <w:rFonts w:ascii="Times New Roman" w:hAnsi="Times New Roman" w:cs="Times New Roman"/>
          <w:sz w:val="24"/>
          <w:szCs w:val="24"/>
        </w:rPr>
        <w:t>Thakur</w:t>
      </w:r>
      <w:proofErr w:type="spellEnd"/>
      <w:r w:rsidRPr="005228B3">
        <w:rPr>
          <w:rFonts w:ascii="Times New Roman" w:hAnsi="Times New Roman" w:cs="Times New Roman"/>
          <w:sz w:val="24"/>
          <w:szCs w:val="24"/>
        </w:rPr>
        <w:t xml:space="preserve"> (1997) and </w:t>
      </w:r>
      <w:proofErr w:type="spellStart"/>
      <w:r w:rsidRPr="005228B3">
        <w:rPr>
          <w:rFonts w:ascii="Times New Roman" w:hAnsi="Times New Roman" w:cs="Times New Roman"/>
          <w:sz w:val="24"/>
          <w:szCs w:val="24"/>
        </w:rPr>
        <w:t>Thakur</w:t>
      </w:r>
      <w:proofErr w:type="spellEnd"/>
      <w:r w:rsidRPr="005228B3">
        <w:rPr>
          <w:rFonts w:ascii="Times New Roman" w:hAnsi="Times New Roman" w:cs="Times New Roman"/>
          <w:sz w:val="24"/>
          <w:szCs w:val="24"/>
        </w:rPr>
        <w:t xml:space="preserve"> (1998). </w:t>
      </w:r>
      <w:r w:rsidRPr="005228B3">
        <w:rPr>
          <w:rFonts w:ascii="Times New Roman" w:hAnsi="Times New Roman" w:cs="Times New Roman"/>
          <w:color w:val="000000"/>
          <w:sz w:val="24"/>
          <w:szCs w:val="24"/>
        </w:rPr>
        <w:t xml:space="preserve">Through the integration of technology into the course, the student </w:t>
      </w:r>
      <w:r w:rsidRPr="005228B3">
        <w:rPr>
          <w:rFonts w:ascii="Times New Roman" w:hAnsi="Times New Roman" w:cs="Times New Roman"/>
          <w:sz w:val="24"/>
          <w:szCs w:val="24"/>
        </w:rPr>
        <w:t xml:space="preserve">teachers were able to communicate with their teacher and with their classmates out of class by using </w:t>
      </w:r>
      <w:proofErr w:type="spellStart"/>
      <w:r w:rsidRPr="005228B3">
        <w:rPr>
          <w:rFonts w:ascii="Times New Roman" w:hAnsi="Times New Roman" w:cs="Times New Roman"/>
          <w:sz w:val="24"/>
          <w:szCs w:val="24"/>
        </w:rPr>
        <w:t>Nicenet</w:t>
      </w:r>
      <w:proofErr w:type="spellEnd"/>
      <w:r w:rsidRPr="005228B3">
        <w:rPr>
          <w:rFonts w:ascii="Times New Roman" w:hAnsi="Times New Roman" w:cs="Times New Roman"/>
          <w:sz w:val="24"/>
          <w:szCs w:val="24"/>
        </w:rPr>
        <w:t xml:space="preserve">. They were also able to reflect on what they learn in class and during the week by posting on </w:t>
      </w:r>
      <w:proofErr w:type="spellStart"/>
      <w:r w:rsidRPr="005228B3">
        <w:rPr>
          <w:rFonts w:ascii="Times New Roman" w:hAnsi="Times New Roman" w:cs="Times New Roman"/>
          <w:sz w:val="24"/>
          <w:szCs w:val="24"/>
        </w:rPr>
        <w:t>Nicenet</w:t>
      </w:r>
      <w:proofErr w:type="spellEnd"/>
      <w:r w:rsidRPr="005228B3">
        <w:rPr>
          <w:rFonts w:ascii="Times New Roman" w:hAnsi="Times New Roman" w:cs="Times New Roman"/>
          <w:sz w:val="24"/>
          <w:szCs w:val="24"/>
        </w:rPr>
        <w:t>.</w:t>
      </w:r>
    </w:p>
    <w:p w:rsidR="00853852" w:rsidRPr="005228B3" w:rsidRDefault="00853852" w:rsidP="00853852">
      <w:pPr>
        <w:spacing w:after="0"/>
        <w:jc w:val="both"/>
        <w:textAlignment w:val="baseline"/>
        <w:rPr>
          <w:rFonts w:ascii="Times New Roman" w:hAnsi="Times New Roman" w:cs="Times New Roman"/>
          <w:sz w:val="24"/>
          <w:szCs w:val="24"/>
        </w:rPr>
      </w:pPr>
    </w:p>
    <w:p w:rsidR="00853852" w:rsidRPr="005228B3" w:rsidRDefault="00853852" w:rsidP="00853852">
      <w:pPr>
        <w:pStyle w:val="ListParagraph"/>
        <w:numPr>
          <w:ilvl w:val="1"/>
          <w:numId w:val="20"/>
        </w:numPr>
        <w:spacing w:after="0"/>
        <w:ind w:left="540" w:hanging="540"/>
        <w:jc w:val="both"/>
        <w:textAlignment w:val="baseline"/>
        <w:rPr>
          <w:rFonts w:ascii="Times New Roman" w:hAnsi="Times New Roman" w:cs="Times New Roman"/>
          <w:b/>
          <w:bCs/>
          <w:sz w:val="24"/>
          <w:szCs w:val="24"/>
        </w:rPr>
      </w:pPr>
      <w:r w:rsidRPr="005228B3">
        <w:rPr>
          <w:rFonts w:ascii="Times New Roman" w:hAnsi="Times New Roman" w:cs="Times New Roman"/>
          <w:b/>
          <w:bCs/>
          <w:sz w:val="24"/>
          <w:szCs w:val="24"/>
        </w:rPr>
        <w:t>Attendance Policy</w:t>
      </w:r>
    </w:p>
    <w:p w:rsidR="00853852" w:rsidRPr="005228B3" w:rsidRDefault="00853852" w:rsidP="00853852">
      <w:pPr>
        <w:spacing w:after="0"/>
        <w:jc w:val="both"/>
        <w:textAlignment w:val="baseline"/>
        <w:rPr>
          <w:rFonts w:ascii="Times New Roman" w:hAnsi="Times New Roman" w:cs="Times New Roman"/>
          <w:sz w:val="24"/>
          <w:szCs w:val="24"/>
        </w:rPr>
      </w:pPr>
      <w:r w:rsidRPr="005228B3">
        <w:rPr>
          <w:rFonts w:ascii="Times New Roman" w:hAnsi="Times New Roman" w:cs="Times New Roman"/>
          <w:color w:val="000000"/>
          <w:sz w:val="24"/>
          <w:szCs w:val="24"/>
        </w:rPr>
        <w:t>At the beginning</w:t>
      </w:r>
      <w:r>
        <w:rPr>
          <w:rFonts w:ascii="Times New Roman" w:hAnsi="Times New Roman" w:cs="Times New Roman"/>
          <w:color w:val="000000"/>
          <w:sz w:val="24"/>
          <w:szCs w:val="24"/>
        </w:rPr>
        <w:t xml:space="preserve"> of the course, the instructor </w:t>
      </w:r>
      <w:r w:rsidRPr="005228B3">
        <w:rPr>
          <w:rFonts w:ascii="Times New Roman" w:hAnsi="Times New Roman" w:cs="Times New Roman"/>
          <w:color w:val="000000"/>
          <w:sz w:val="24"/>
          <w:szCs w:val="24"/>
        </w:rPr>
        <w:t>explicitly announced the attendance policy to the students. According to Sana’a University po</w:t>
      </w:r>
      <w:r>
        <w:rPr>
          <w:rFonts w:ascii="Times New Roman" w:hAnsi="Times New Roman" w:cs="Times New Roman"/>
          <w:color w:val="000000"/>
          <w:sz w:val="24"/>
          <w:szCs w:val="24"/>
        </w:rPr>
        <w:t>lices, the student teachers are</w:t>
      </w:r>
      <w:r w:rsidRPr="005228B3">
        <w:rPr>
          <w:rFonts w:ascii="Times New Roman" w:hAnsi="Times New Roman" w:cs="Times New Roman"/>
          <w:color w:val="000000"/>
          <w:sz w:val="24"/>
          <w:szCs w:val="24"/>
        </w:rPr>
        <w:t xml:space="preserve"> required to attend at least 75% of the total number of classes. Any student who fails to secure 75% attendance of </w:t>
      </w:r>
      <w:r w:rsidRPr="005228B3">
        <w:rPr>
          <w:rFonts w:ascii="Times New Roman" w:hAnsi="Times New Roman" w:cs="Times New Roman"/>
          <w:sz w:val="24"/>
          <w:szCs w:val="24"/>
        </w:rPr>
        <w:t>classes in a course is deemed to not have satisfactorily participated in the course and will fail the course.  The 25% of absenteeism was estimated to meet any mitigating circumstances that the students might go through such as illness or the death of a closed relative, etc. The instructor encouraged the students’ attendance by making clear to them that testing would be extensively from material presented in class rather than material from the textbook. Attendance was taken at the beginning and at the end of each session by the instructor to ensure clarity in the attendance rates.</w:t>
      </w:r>
    </w:p>
    <w:p w:rsidR="00475929" w:rsidRDefault="00475929" w:rsidP="00853852">
      <w:pPr>
        <w:spacing w:after="0"/>
        <w:jc w:val="both"/>
        <w:rPr>
          <w:rFonts w:ascii="Times New Roman" w:hAnsi="Times New Roman" w:cs="Times New Roman"/>
          <w:b/>
          <w:bCs/>
          <w:sz w:val="24"/>
          <w:szCs w:val="24"/>
        </w:rPr>
      </w:pPr>
    </w:p>
    <w:p w:rsidR="00853852" w:rsidRPr="006E2170" w:rsidRDefault="00853852" w:rsidP="00853852">
      <w:pPr>
        <w:spacing w:after="0"/>
        <w:jc w:val="both"/>
        <w:rPr>
          <w:rFonts w:ascii="Times New Roman" w:hAnsi="Times New Roman" w:cs="Times New Roman"/>
          <w:sz w:val="24"/>
          <w:szCs w:val="24"/>
        </w:rPr>
      </w:pPr>
      <w:r w:rsidRPr="00D5148A">
        <w:rPr>
          <w:rFonts w:ascii="Times New Roman" w:hAnsi="Times New Roman" w:cs="Times New Roman"/>
          <w:b/>
          <w:bCs/>
          <w:sz w:val="24"/>
          <w:szCs w:val="24"/>
        </w:rPr>
        <w:lastRenderedPageBreak/>
        <w:t>3.4 Instruments</w:t>
      </w:r>
    </w:p>
    <w:p w:rsidR="00853852" w:rsidRPr="005228B3" w:rsidRDefault="00853852" w:rsidP="00853852">
      <w:pPr>
        <w:pStyle w:val="Default"/>
        <w:spacing w:line="276" w:lineRule="auto"/>
        <w:jc w:val="both"/>
        <w:rPr>
          <w:rFonts w:eastAsiaTheme="minorEastAsia"/>
          <w:bCs/>
          <w:color w:val="auto"/>
        </w:rPr>
      </w:pPr>
      <w:r>
        <w:rPr>
          <w:b w:val="0"/>
          <w:bCs/>
          <w:color w:val="auto"/>
        </w:rPr>
        <w:t xml:space="preserve">3.41 </w:t>
      </w:r>
      <w:r w:rsidRPr="005228B3">
        <w:rPr>
          <w:b w:val="0"/>
          <w:bCs/>
          <w:color w:val="auto"/>
        </w:rPr>
        <w:t xml:space="preserve">Class Attendance </w:t>
      </w:r>
    </w:p>
    <w:p w:rsidR="00853852" w:rsidRDefault="00853852" w:rsidP="00853852">
      <w:pPr>
        <w:jc w:val="both"/>
        <w:rPr>
          <w:rFonts w:ascii="Times New Roman" w:hAnsi="Times New Roman" w:cs="Times New Roman"/>
          <w:sz w:val="24"/>
          <w:szCs w:val="24"/>
        </w:rPr>
      </w:pPr>
      <w:r w:rsidRPr="005228B3">
        <w:rPr>
          <w:rFonts w:ascii="Times New Roman" w:hAnsi="Times New Roman" w:cs="Times New Roman"/>
          <w:sz w:val="24"/>
          <w:szCs w:val="24"/>
        </w:rPr>
        <w:t>The Morphology and Syntax course data were obtained from th</w:t>
      </w:r>
      <w:r>
        <w:rPr>
          <w:rFonts w:ascii="Times New Roman" w:hAnsi="Times New Roman" w:cs="Times New Roman"/>
          <w:sz w:val="24"/>
          <w:szCs w:val="24"/>
        </w:rPr>
        <w:t xml:space="preserve">e instructor’s class attendance </w:t>
      </w:r>
      <w:r w:rsidRPr="005228B3">
        <w:rPr>
          <w:rFonts w:ascii="Times New Roman" w:hAnsi="Times New Roman" w:cs="Times New Roman"/>
          <w:sz w:val="24"/>
          <w:szCs w:val="24"/>
        </w:rPr>
        <w:t>record. Class Attendance is defined as the number of times a student is absent from class lectures ac</w:t>
      </w:r>
      <w:r>
        <w:rPr>
          <w:rFonts w:ascii="Times New Roman" w:hAnsi="Times New Roman" w:cs="Times New Roman"/>
          <w:sz w:val="24"/>
          <w:szCs w:val="24"/>
        </w:rPr>
        <w:t>cording to the following scale:</w:t>
      </w:r>
    </w:p>
    <w:p w:rsidR="00853852" w:rsidRPr="005228B3" w:rsidRDefault="00853852" w:rsidP="00853852">
      <w:pPr>
        <w:spacing w:after="0"/>
        <w:ind w:firstLine="426"/>
        <w:jc w:val="center"/>
        <w:rPr>
          <w:rFonts w:ascii="Times New Roman" w:hAnsi="Times New Roman" w:cs="Times New Roman"/>
          <w:sz w:val="24"/>
          <w:szCs w:val="24"/>
        </w:rPr>
      </w:pPr>
      <w:r w:rsidRPr="005228B3">
        <w:rPr>
          <w:rFonts w:ascii="Times New Roman" w:hAnsi="Times New Roman" w:cs="Times New Roman"/>
          <w:sz w:val="24"/>
          <w:szCs w:val="24"/>
        </w:rPr>
        <w:t>Table (1): The Scale Used in Recording Class Attendance</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2121"/>
        <w:gridCol w:w="3240"/>
      </w:tblGrid>
      <w:tr w:rsidR="00853852" w:rsidRPr="005228B3" w:rsidTr="00B03C3B">
        <w:trPr>
          <w:trHeight w:val="422"/>
          <w:jc w:val="center"/>
        </w:trPr>
        <w:tc>
          <w:tcPr>
            <w:tcW w:w="212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b/>
                <w:bCs/>
                <w:sz w:val="24"/>
                <w:szCs w:val="24"/>
              </w:rPr>
            </w:pPr>
            <w:r w:rsidRPr="005228B3">
              <w:rPr>
                <w:rFonts w:ascii="Times New Roman" w:eastAsia="SimSun" w:hAnsi="Times New Roman" w:cs="Times New Roman"/>
                <w:b/>
                <w:bCs/>
                <w:sz w:val="24"/>
                <w:szCs w:val="24"/>
              </w:rPr>
              <w:t>Scale</w:t>
            </w:r>
          </w:p>
        </w:tc>
        <w:tc>
          <w:tcPr>
            <w:tcW w:w="3240"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b/>
                <w:bCs/>
                <w:sz w:val="24"/>
                <w:szCs w:val="24"/>
              </w:rPr>
            </w:pPr>
            <w:r w:rsidRPr="005228B3">
              <w:rPr>
                <w:rFonts w:ascii="Times New Roman" w:eastAsia="SimSun" w:hAnsi="Times New Roman" w:cs="Times New Roman"/>
                <w:b/>
                <w:bCs/>
                <w:sz w:val="24"/>
                <w:szCs w:val="24"/>
              </w:rPr>
              <w:t>Absent</w:t>
            </w:r>
          </w:p>
        </w:tc>
      </w:tr>
      <w:tr w:rsidR="00853852" w:rsidRPr="005228B3" w:rsidTr="00B03C3B">
        <w:trPr>
          <w:trHeight w:val="296"/>
          <w:jc w:val="center"/>
        </w:trPr>
        <w:tc>
          <w:tcPr>
            <w:tcW w:w="212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6</w:t>
            </w:r>
          </w:p>
        </w:tc>
        <w:tc>
          <w:tcPr>
            <w:tcW w:w="3240"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0 time</w:t>
            </w:r>
          </w:p>
        </w:tc>
      </w:tr>
      <w:tr w:rsidR="00853852" w:rsidRPr="005228B3" w:rsidTr="00B03C3B">
        <w:trPr>
          <w:trHeight w:val="296"/>
          <w:jc w:val="center"/>
        </w:trPr>
        <w:tc>
          <w:tcPr>
            <w:tcW w:w="212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5</w:t>
            </w:r>
          </w:p>
        </w:tc>
        <w:tc>
          <w:tcPr>
            <w:tcW w:w="3240"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1 time</w:t>
            </w:r>
          </w:p>
        </w:tc>
      </w:tr>
      <w:tr w:rsidR="00853852" w:rsidRPr="005228B3" w:rsidTr="00B03C3B">
        <w:trPr>
          <w:trHeight w:val="260"/>
          <w:jc w:val="center"/>
        </w:trPr>
        <w:tc>
          <w:tcPr>
            <w:tcW w:w="212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4</w:t>
            </w:r>
          </w:p>
        </w:tc>
        <w:tc>
          <w:tcPr>
            <w:tcW w:w="3240"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2 times</w:t>
            </w:r>
          </w:p>
        </w:tc>
      </w:tr>
      <w:tr w:rsidR="00853852" w:rsidRPr="005228B3" w:rsidTr="00B03C3B">
        <w:trPr>
          <w:trHeight w:val="395"/>
          <w:jc w:val="center"/>
        </w:trPr>
        <w:tc>
          <w:tcPr>
            <w:tcW w:w="212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3</w:t>
            </w:r>
          </w:p>
        </w:tc>
        <w:tc>
          <w:tcPr>
            <w:tcW w:w="3240"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3 times</w:t>
            </w:r>
          </w:p>
        </w:tc>
      </w:tr>
      <w:tr w:rsidR="00853852" w:rsidRPr="005228B3" w:rsidTr="00B03C3B">
        <w:trPr>
          <w:trHeight w:val="350"/>
          <w:jc w:val="center"/>
        </w:trPr>
        <w:tc>
          <w:tcPr>
            <w:tcW w:w="212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2</w:t>
            </w:r>
          </w:p>
        </w:tc>
        <w:tc>
          <w:tcPr>
            <w:tcW w:w="3240"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4 times</w:t>
            </w:r>
          </w:p>
        </w:tc>
      </w:tr>
      <w:tr w:rsidR="00853852" w:rsidRPr="005228B3" w:rsidTr="00B03C3B">
        <w:trPr>
          <w:trHeight w:val="332"/>
          <w:jc w:val="center"/>
        </w:trPr>
        <w:tc>
          <w:tcPr>
            <w:tcW w:w="212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1</w:t>
            </w:r>
          </w:p>
        </w:tc>
        <w:tc>
          <w:tcPr>
            <w:tcW w:w="3240" w:type="dxa"/>
            <w:tcBorders>
              <w:top w:val="single" w:sz="4" w:space="0" w:color="auto"/>
              <w:left w:val="single" w:sz="4" w:space="0" w:color="auto"/>
              <w:bottom w:val="single" w:sz="4" w:space="0" w:color="auto"/>
              <w:right w:val="nil"/>
            </w:tcBorders>
            <w:hideMark/>
          </w:tcPr>
          <w:p w:rsidR="00853852" w:rsidRPr="005228B3" w:rsidRDefault="00853852" w:rsidP="00B03C3B">
            <w:pPr>
              <w:spacing w:before="100" w:beforeAutospacing="1"/>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5 times</w:t>
            </w:r>
          </w:p>
        </w:tc>
      </w:tr>
    </w:tbl>
    <w:p w:rsidR="00853852" w:rsidRDefault="00853852" w:rsidP="00853852">
      <w:pPr>
        <w:pStyle w:val="Default"/>
        <w:spacing w:line="276" w:lineRule="auto"/>
        <w:jc w:val="both"/>
        <w:rPr>
          <w:b w:val="0"/>
          <w:bCs/>
          <w:color w:val="auto"/>
        </w:rPr>
      </w:pPr>
    </w:p>
    <w:p w:rsidR="00853852" w:rsidRPr="005228B3" w:rsidRDefault="00853852" w:rsidP="00853852">
      <w:pPr>
        <w:pStyle w:val="Default"/>
        <w:spacing w:line="276" w:lineRule="auto"/>
        <w:jc w:val="both"/>
        <w:rPr>
          <w:bCs/>
          <w:color w:val="auto"/>
        </w:rPr>
      </w:pPr>
      <w:r>
        <w:rPr>
          <w:b w:val="0"/>
          <w:bCs/>
          <w:color w:val="auto"/>
        </w:rPr>
        <w:t xml:space="preserve">3.4.1 </w:t>
      </w:r>
      <w:r w:rsidRPr="005228B3">
        <w:rPr>
          <w:b w:val="0"/>
          <w:bCs/>
          <w:color w:val="auto"/>
        </w:rPr>
        <w:t>Morphology and S</w:t>
      </w:r>
      <w:r>
        <w:rPr>
          <w:b w:val="0"/>
          <w:bCs/>
          <w:color w:val="auto"/>
        </w:rPr>
        <w:t>yntax Final Scores (Achievement</w:t>
      </w:r>
      <w:r w:rsidRPr="005228B3">
        <w:rPr>
          <w:b w:val="0"/>
          <w:bCs/>
          <w:color w:val="auto"/>
        </w:rPr>
        <w:t>)</w:t>
      </w:r>
    </w:p>
    <w:p w:rsidR="00853852" w:rsidRPr="005228B3" w:rsidRDefault="00853852" w:rsidP="00853852">
      <w:pPr>
        <w:pStyle w:val="Default"/>
        <w:spacing w:line="276" w:lineRule="auto"/>
        <w:jc w:val="both"/>
        <w:rPr>
          <w:b w:val="0"/>
          <w:color w:val="auto"/>
        </w:rPr>
      </w:pPr>
      <w:r w:rsidRPr="005228B3">
        <w:rPr>
          <w:color w:val="auto"/>
        </w:rPr>
        <w:t xml:space="preserve">The researcher used the students' final scores in the Morphology and Syntax course during the second semester of the academic year 2013/2014. They were used as an indicator of the student teachers’ academic achievement and they consisted of the following: </w:t>
      </w:r>
    </w:p>
    <w:p w:rsidR="00853852" w:rsidRPr="005228B3" w:rsidRDefault="00853852" w:rsidP="00853852">
      <w:pPr>
        <w:pStyle w:val="Default"/>
        <w:numPr>
          <w:ilvl w:val="0"/>
          <w:numId w:val="21"/>
        </w:numPr>
        <w:spacing w:after="44" w:line="276" w:lineRule="auto"/>
        <w:jc w:val="both"/>
        <w:rPr>
          <w:color w:val="auto"/>
        </w:rPr>
      </w:pPr>
      <w:r>
        <w:rPr>
          <w:color w:val="auto"/>
        </w:rPr>
        <w:t xml:space="preserve">Class Reflections on </w:t>
      </w:r>
      <w:proofErr w:type="spellStart"/>
      <w:r>
        <w:rPr>
          <w:color w:val="auto"/>
        </w:rPr>
        <w:t>Nicenet</w:t>
      </w:r>
      <w:proofErr w:type="spellEnd"/>
      <w:r>
        <w:rPr>
          <w:color w:val="auto"/>
        </w:rPr>
        <w:t xml:space="preserve"> </w:t>
      </w:r>
      <w:r w:rsidRPr="005228B3">
        <w:rPr>
          <w:color w:val="auto"/>
        </w:rPr>
        <w:t xml:space="preserve">= 10 % </w:t>
      </w:r>
    </w:p>
    <w:p w:rsidR="00853852" w:rsidRPr="005228B3" w:rsidRDefault="00853852" w:rsidP="00853852">
      <w:pPr>
        <w:pStyle w:val="Default"/>
        <w:numPr>
          <w:ilvl w:val="0"/>
          <w:numId w:val="21"/>
        </w:numPr>
        <w:spacing w:after="44" w:line="276" w:lineRule="auto"/>
        <w:jc w:val="both"/>
        <w:rPr>
          <w:color w:val="auto"/>
        </w:rPr>
      </w:pPr>
      <w:r w:rsidRPr="005228B3">
        <w:rPr>
          <w:color w:val="auto"/>
        </w:rPr>
        <w:t>2 Presentations in class = 5 %</w:t>
      </w:r>
    </w:p>
    <w:p w:rsidR="00853852" w:rsidRPr="005228B3" w:rsidRDefault="00853852" w:rsidP="00853852">
      <w:pPr>
        <w:pStyle w:val="Default"/>
        <w:numPr>
          <w:ilvl w:val="0"/>
          <w:numId w:val="21"/>
        </w:numPr>
        <w:spacing w:after="44" w:line="276" w:lineRule="auto"/>
        <w:jc w:val="both"/>
        <w:rPr>
          <w:color w:val="auto"/>
        </w:rPr>
      </w:pPr>
      <w:r w:rsidRPr="005228B3">
        <w:rPr>
          <w:color w:val="auto"/>
        </w:rPr>
        <w:t xml:space="preserve">Participation ( Tasks)= 5 % </w:t>
      </w:r>
    </w:p>
    <w:p w:rsidR="00853852" w:rsidRPr="005228B3" w:rsidRDefault="00853852" w:rsidP="00853852">
      <w:pPr>
        <w:pStyle w:val="Default"/>
        <w:numPr>
          <w:ilvl w:val="0"/>
          <w:numId w:val="21"/>
        </w:numPr>
        <w:spacing w:after="44" w:line="276" w:lineRule="auto"/>
        <w:jc w:val="both"/>
        <w:rPr>
          <w:color w:val="auto"/>
        </w:rPr>
      </w:pPr>
      <w:r w:rsidRPr="005228B3">
        <w:rPr>
          <w:color w:val="auto"/>
        </w:rPr>
        <w:t xml:space="preserve">Mid Semester Test = 10 % </w:t>
      </w:r>
    </w:p>
    <w:p w:rsidR="00853852" w:rsidRPr="005228B3" w:rsidRDefault="00853852" w:rsidP="00853852">
      <w:pPr>
        <w:pStyle w:val="Default"/>
        <w:numPr>
          <w:ilvl w:val="0"/>
          <w:numId w:val="21"/>
        </w:numPr>
        <w:spacing w:after="44" w:line="276" w:lineRule="auto"/>
        <w:jc w:val="both"/>
        <w:rPr>
          <w:color w:val="auto"/>
        </w:rPr>
      </w:pPr>
      <w:r w:rsidRPr="005228B3">
        <w:rPr>
          <w:color w:val="auto"/>
        </w:rPr>
        <w:t xml:space="preserve">Final Examination = 70 % </w:t>
      </w:r>
    </w:p>
    <w:p w:rsidR="00853852" w:rsidRPr="005228B3" w:rsidRDefault="00853852" w:rsidP="00853852">
      <w:pPr>
        <w:pStyle w:val="Default"/>
        <w:spacing w:after="44" w:line="276" w:lineRule="auto"/>
        <w:jc w:val="both"/>
        <w:rPr>
          <w:color w:val="auto"/>
        </w:rPr>
      </w:pPr>
      <w:r w:rsidRPr="005228B3">
        <w:rPr>
          <w:color w:val="auto"/>
        </w:rPr>
        <w:t>The Mid Semester Test and the Final Examination were developed by the course instructor (the researcher) and they contained multiple-choice and essay questions covering the course of Morphology and Syntax. The researcher made sure that the examinations covered material that was taught inside the classroom and was appropriate to the department course objectives. They were obtained from the university records increasing the reliability of such information (Wilson, Ward, &amp; Ward, 1997). The scale used in giving the final grades is shown in Table (2) below:</w:t>
      </w:r>
    </w:p>
    <w:p w:rsidR="00853852" w:rsidRPr="005228B3" w:rsidRDefault="00853852" w:rsidP="00853852">
      <w:pPr>
        <w:spacing w:after="0"/>
        <w:ind w:firstLine="426"/>
        <w:jc w:val="center"/>
        <w:rPr>
          <w:rFonts w:ascii="Times New Roman" w:hAnsi="Times New Roman" w:cs="Times New Roman"/>
          <w:sz w:val="24"/>
          <w:szCs w:val="24"/>
        </w:rPr>
      </w:pPr>
      <w:r w:rsidRPr="005228B3">
        <w:rPr>
          <w:rFonts w:ascii="Times New Roman" w:hAnsi="Times New Roman" w:cs="Times New Roman"/>
          <w:sz w:val="24"/>
          <w:szCs w:val="24"/>
        </w:rPr>
        <w:lastRenderedPageBreak/>
        <w:t>Table (2): The Scale Used in Giving the Final Grades</w:t>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4A0"/>
      </w:tblPr>
      <w:tblGrid>
        <w:gridCol w:w="1741"/>
        <w:gridCol w:w="1276"/>
        <w:gridCol w:w="1417"/>
        <w:gridCol w:w="2552"/>
      </w:tblGrid>
      <w:tr w:rsidR="00853852" w:rsidRPr="005228B3" w:rsidTr="00B03C3B">
        <w:trPr>
          <w:trHeight w:val="422"/>
          <w:jc w:val="center"/>
        </w:trPr>
        <w:tc>
          <w:tcPr>
            <w:tcW w:w="174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b/>
                <w:bCs/>
                <w:sz w:val="24"/>
                <w:szCs w:val="24"/>
              </w:rPr>
            </w:pPr>
            <w:r w:rsidRPr="005228B3">
              <w:rPr>
                <w:rFonts w:ascii="Times New Roman" w:eastAsia="SimSun" w:hAnsi="Times New Roman" w:cs="Times New Roman"/>
                <w:b/>
                <w:bCs/>
                <w:sz w:val="24"/>
                <w:szCs w:val="24"/>
              </w:rPr>
              <w:t>Marks</w:t>
            </w:r>
          </w:p>
        </w:tc>
        <w:tc>
          <w:tcPr>
            <w:tcW w:w="1276"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b/>
                <w:bCs/>
                <w:sz w:val="24"/>
                <w:szCs w:val="24"/>
              </w:rPr>
            </w:pPr>
            <w:r w:rsidRPr="005228B3">
              <w:rPr>
                <w:rFonts w:ascii="Times New Roman" w:eastAsia="SimSun" w:hAnsi="Times New Roman" w:cs="Times New Roman"/>
                <w:b/>
                <w:bCs/>
                <w:sz w:val="24"/>
                <w:szCs w:val="24"/>
              </w:rPr>
              <w:t>Letter</w:t>
            </w:r>
          </w:p>
        </w:tc>
        <w:tc>
          <w:tcPr>
            <w:tcW w:w="1417"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b/>
                <w:bCs/>
                <w:sz w:val="24"/>
                <w:szCs w:val="24"/>
              </w:rPr>
            </w:pPr>
            <w:r w:rsidRPr="005228B3">
              <w:rPr>
                <w:rFonts w:ascii="Times New Roman" w:eastAsia="SimSun" w:hAnsi="Times New Roman" w:cs="Times New Roman"/>
                <w:b/>
                <w:bCs/>
                <w:sz w:val="24"/>
                <w:szCs w:val="24"/>
              </w:rPr>
              <w:t>Scale</w:t>
            </w:r>
          </w:p>
        </w:tc>
        <w:tc>
          <w:tcPr>
            <w:tcW w:w="2552"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b/>
                <w:bCs/>
                <w:sz w:val="24"/>
                <w:szCs w:val="24"/>
              </w:rPr>
            </w:pPr>
            <w:r w:rsidRPr="005228B3">
              <w:rPr>
                <w:rFonts w:ascii="Times New Roman" w:eastAsia="SimSun" w:hAnsi="Times New Roman" w:cs="Times New Roman"/>
                <w:b/>
                <w:bCs/>
                <w:sz w:val="24"/>
                <w:szCs w:val="24"/>
              </w:rPr>
              <w:t>Grade</w:t>
            </w:r>
          </w:p>
        </w:tc>
      </w:tr>
      <w:tr w:rsidR="00853852" w:rsidRPr="005228B3" w:rsidTr="00B03C3B">
        <w:trPr>
          <w:trHeight w:val="296"/>
          <w:jc w:val="center"/>
        </w:trPr>
        <w:tc>
          <w:tcPr>
            <w:tcW w:w="174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90-100</w:t>
            </w:r>
          </w:p>
        </w:tc>
        <w:tc>
          <w:tcPr>
            <w:tcW w:w="1276"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A</w:t>
            </w:r>
          </w:p>
        </w:tc>
        <w:tc>
          <w:tcPr>
            <w:tcW w:w="1417"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5</w:t>
            </w:r>
          </w:p>
        </w:tc>
        <w:tc>
          <w:tcPr>
            <w:tcW w:w="2552"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Excellent</w:t>
            </w:r>
          </w:p>
        </w:tc>
      </w:tr>
      <w:tr w:rsidR="00853852" w:rsidRPr="005228B3" w:rsidTr="00B03C3B">
        <w:trPr>
          <w:trHeight w:val="260"/>
          <w:jc w:val="center"/>
        </w:trPr>
        <w:tc>
          <w:tcPr>
            <w:tcW w:w="174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 xml:space="preserve">80 </w:t>
            </w:r>
            <w:r>
              <w:rPr>
                <w:rFonts w:ascii="Times New Roman" w:eastAsia="SimSun" w:hAnsi="Times New Roman" w:cs="Times New Roman"/>
                <w:sz w:val="24"/>
                <w:szCs w:val="24"/>
              </w:rPr>
              <w:t>–</w:t>
            </w:r>
            <w:r w:rsidRPr="005228B3">
              <w:rPr>
                <w:rFonts w:ascii="Times New Roman" w:eastAsia="SimSun" w:hAnsi="Times New Roman" w:cs="Times New Roman"/>
                <w:sz w:val="24"/>
                <w:szCs w:val="24"/>
              </w:rPr>
              <w:t xml:space="preserve"> 89</w:t>
            </w:r>
          </w:p>
        </w:tc>
        <w:tc>
          <w:tcPr>
            <w:tcW w:w="1276"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B</w:t>
            </w:r>
          </w:p>
        </w:tc>
        <w:tc>
          <w:tcPr>
            <w:tcW w:w="1417"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4</w:t>
            </w:r>
          </w:p>
        </w:tc>
        <w:tc>
          <w:tcPr>
            <w:tcW w:w="2552"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Very Good</w:t>
            </w:r>
          </w:p>
        </w:tc>
      </w:tr>
      <w:tr w:rsidR="00853852" w:rsidRPr="005228B3" w:rsidTr="00B03C3B">
        <w:trPr>
          <w:trHeight w:val="395"/>
          <w:jc w:val="center"/>
        </w:trPr>
        <w:tc>
          <w:tcPr>
            <w:tcW w:w="174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65-79</w:t>
            </w:r>
          </w:p>
        </w:tc>
        <w:tc>
          <w:tcPr>
            <w:tcW w:w="1276"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C</w:t>
            </w:r>
          </w:p>
        </w:tc>
        <w:tc>
          <w:tcPr>
            <w:tcW w:w="1417"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3</w:t>
            </w:r>
          </w:p>
        </w:tc>
        <w:tc>
          <w:tcPr>
            <w:tcW w:w="2552"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Good</w:t>
            </w:r>
          </w:p>
        </w:tc>
      </w:tr>
      <w:tr w:rsidR="00853852" w:rsidRPr="005228B3" w:rsidTr="00B03C3B">
        <w:trPr>
          <w:trHeight w:val="350"/>
          <w:jc w:val="center"/>
        </w:trPr>
        <w:tc>
          <w:tcPr>
            <w:tcW w:w="174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noProof/>
                <w:sz w:val="24"/>
                <w:szCs w:val="24"/>
              </w:rPr>
            </w:pPr>
            <w:r w:rsidRPr="005228B3">
              <w:rPr>
                <w:rFonts w:ascii="Times New Roman" w:eastAsia="SimSun" w:hAnsi="Times New Roman" w:cs="Times New Roman"/>
                <w:noProof/>
                <w:sz w:val="24"/>
                <w:szCs w:val="24"/>
              </w:rPr>
              <w:t>50-64</w:t>
            </w:r>
          </w:p>
        </w:tc>
        <w:tc>
          <w:tcPr>
            <w:tcW w:w="1276"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D</w:t>
            </w:r>
          </w:p>
        </w:tc>
        <w:tc>
          <w:tcPr>
            <w:tcW w:w="1417"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2</w:t>
            </w:r>
          </w:p>
        </w:tc>
        <w:tc>
          <w:tcPr>
            <w:tcW w:w="2552" w:type="dxa"/>
            <w:tcBorders>
              <w:top w:val="single" w:sz="4" w:space="0" w:color="auto"/>
              <w:left w:val="single" w:sz="4" w:space="0" w:color="auto"/>
              <w:bottom w:val="single" w:sz="4" w:space="0" w:color="auto"/>
              <w:right w:val="nil"/>
            </w:tcBorders>
            <w:hideMark/>
          </w:tcPr>
          <w:p w:rsidR="00853852" w:rsidRPr="005228B3" w:rsidRDefault="00853852" w:rsidP="00B03C3B">
            <w:pPr>
              <w:tabs>
                <w:tab w:val="left" w:pos="220"/>
              </w:tabs>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Pass</w:t>
            </w:r>
          </w:p>
        </w:tc>
      </w:tr>
      <w:tr w:rsidR="00853852" w:rsidRPr="005228B3" w:rsidTr="00B03C3B">
        <w:trPr>
          <w:trHeight w:val="332"/>
          <w:jc w:val="center"/>
        </w:trPr>
        <w:tc>
          <w:tcPr>
            <w:tcW w:w="1741" w:type="dxa"/>
            <w:tcBorders>
              <w:top w:val="single" w:sz="4" w:space="0" w:color="auto"/>
              <w:left w:val="nil"/>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0-49</w:t>
            </w:r>
          </w:p>
        </w:tc>
        <w:tc>
          <w:tcPr>
            <w:tcW w:w="1276"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F</w:t>
            </w:r>
          </w:p>
        </w:tc>
        <w:tc>
          <w:tcPr>
            <w:tcW w:w="1417" w:type="dxa"/>
            <w:tcBorders>
              <w:top w:val="single" w:sz="4" w:space="0" w:color="auto"/>
              <w:left w:val="single" w:sz="4" w:space="0" w:color="auto"/>
              <w:bottom w:val="single" w:sz="4" w:space="0" w:color="auto"/>
              <w:right w:val="single" w:sz="4" w:space="0" w:color="auto"/>
            </w:tcBorders>
            <w:hideMark/>
          </w:tcPr>
          <w:p w:rsidR="00853852" w:rsidRPr="005228B3" w:rsidRDefault="00853852" w:rsidP="00B03C3B">
            <w:pPr>
              <w:spacing w:after="120"/>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1</w:t>
            </w:r>
          </w:p>
        </w:tc>
        <w:tc>
          <w:tcPr>
            <w:tcW w:w="2552" w:type="dxa"/>
            <w:tcBorders>
              <w:top w:val="single" w:sz="4" w:space="0" w:color="auto"/>
              <w:left w:val="single" w:sz="4" w:space="0" w:color="auto"/>
              <w:bottom w:val="single" w:sz="4" w:space="0" w:color="auto"/>
              <w:right w:val="nil"/>
            </w:tcBorders>
            <w:hideMark/>
          </w:tcPr>
          <w:p w:rsidR="00853852" w:rsidRPr="005228B3" w:rsidRDefault="00853852" w:rsidP="00B03C3B">
            <w:pPr>
              <w:spacing w:before="100" w:beforeAutospacing="1"/>
              <w:jc w:val="center"/>
              <w:rPr>
                <w:rFonts w:ascii="Times New Roman" w:eastAsia="SimSun" w:hAnsi="Times New Roman" w:cs="Times New Roman"/>
                <w:sz w:val="24"/>
                <w:szCs w:val="24"/>
              </w:rPr>
            </w:pPr>
            <w:r w:rsidRPr="005228B3">
              <w:rPr>
                <w:rFonts w:ascii="Times New Roman" w:eastAsia="SimSun" w:hAnsi="Times New Roman" w:cs="Times New Roman"/>
                <w:sz w:val="24"/>
                <w:szCs w:val="24"/>
              </w:rPr>
              <w:t>Fail</w:t>
            </w:r>
          </w:p>
        </w:tc>
      </w:tr>
    </w:tbl>
    <w:p w:rsidR="00853852" w:rsidRPr="005228B3" w:rsidRDefault="00853852" w:rsidP="00853852">
      <w:pPr>
        <w:pStyle w:val="Default"/>
        <w:spacing w:after="44" w:line="276" w:lineRule="auto"/>
        <w:jc w:val="both"/>
        <w:rPr>
          <w:rFonts w:eastAsiaTheme="minorEastAsia"/>
          <w:color w:val="auto"/>
        </w:rPr>
      </w:pPr>
    </w:p>
    <w:p w:rsidR="00853852" w:rsidRPr="00F1053E" w:rsidRDefault="00853852" w:rsidP="00853852">
      <w:pPr>
        <w:spacing w:after="0"/>
        <w:jc w:val="both"/>
        <w:rPr>
          <w:rFonts w:ascii="Times New Roman" w:hAnsi="Times New Roman" w:cs="Times New Roman"/>
          <w:b/>
          <w:bCs/>
          <w:sz w:val="24"/>
          <w:szCs w:val="24"/>
        </w:rPr>
      </w:pPr>
      <w:r w:rsidRPr="00D5148A">
        <w:rPr>
          <w:rFonts w:ascii="Times New Roman" w:hAnsi="Times New Roman" w:cs="Times New Roman"/>
          <w:b/>
          <w:bCs/>
          <w:sz w:val="24"/>
          <w:szCs w:val="24"/>
        </w:rPr>
        <w:t xml:space="preserve">3.5 </w:t>
      </w:r>
      <w:r>
        <w:rPr>
          <w:rFonts w:ascii="Times New Roman" w:hAnsi="Times New Roman" w:cs="Times New Roman"/>
          <w:b/>
          <w:bCs/>
          <w:sz w:val="24"/>
          <w:szCs w:val="24"/>
        </w:rPr>
        <w:t>Data Analysis</w:t>
      </w:r>
    </w:p>
    <w:p w:rsidR="00853852" w:rsidRDefault="00853852" w:rsidP="00853852">
      <w:pPr>
        <w:jc w:val="both"/>
        <w:rPr>
          <w:rFonts w:ascii="Times New Roman" w:hAnsi="Times New Roman" w:cs="Times New Roman"/>
          <w:sz w:val="24"/>
          <w:szCs w:val="24"/>
        </w:rPr>
      </w:pPr>
      <w:r w:rsidRPr="005228B3">
        <w:rPr>
          <w:rFonts w:ascii="Times New Roman" w:hAnsi="Times New Roman" w:cs="Times New Roman"/>
          <w:sz w:val="24"/>
          <w:szCs w:val="24"/>
        </w:rPr>
        <w:t>Using the Statistical Package for Social Sciences (SPSS) Program, the data obtained from the instructor’s class attendan</w:t>
      </w:r>
      <w:r>
        <w:rPr>
          <w:rFonts w:ascii="Times New Roman" w:hAnsi="Times New Roman" w:cs="Times New Roman"/>
          <w:sz w:val="24"/>
          <w:szCs w:val="24"/>
        </w:rPr>
        <w:t>ce records were coded and analys</w:t>
      </w:r>
      <w:r w:rsidRPr="005228B3">
        <w:rPr>
          <w:rFonts w:ascii="Times New Roman" w:hAnsi="Times New Roman" w:cs="Times New Roman"/>
          <w:sz w:val="24"/>
          <w:szCs w:val="24"/>
        </w:rPr>
        <w:t>ed according to the following scale: 1 (absent for 5 times), 2 (4 times), 3 (3 times), 4 (2 times), 5 (1 times) and 6 (0 time) (research question 1). Similarly, the data obtained from the final results of the Morphology and Syntax class were coded according to a five point scale as follows: 1 (the student’s s</w:t>
      </w:r>
      <w:r>
        <w:rPr>
          <w:rFonts w:ascii="Times New Roman" w:hAnsi="Times New Roman" w:cs="Times New Roman"/>
          <w:sz w:val="24"/>
          <w:szCs w:val="24"/>
        </w:rPr>
        <w:t xml:space="preserve">core is </w:t>
      </w:r>
      <w:r w:rsidRPr="005228B3">
        <w:rPr>
          <w:rFonts w:ascii="Times New Roman" w:hAnsi="Times New Roman" w:cs="Times New Roman"/>
          <w:sz w:val="24"/>
          <w:szCs w:val="24"/>
        </w:rPr>
        <w:t>0- 49 marks), 2 (50 – 64), 3 (65-79), 4 (80 – 89) and 5 (90 – 100 marks). Then,</w:t>
      </w:r>
      <w:r>
        <w:rPr>
          <w:rFonts w:ascii="Times New Roman" w:hAnsi="Times New Roman" w:cs="Times New Roman"/>
          <w:sz w:val="24"/>
          <w:szCs w:val="24"/>
        </w:rPr>
        <w:t xml:space="preserve"> basic descriptive statistics (</w:t>
      </w:r>
      <w:r w:rsidRPr="005228B3">
        <w:rPr>
          <w:rFonts w:ascii="Times New Roman" w:hAnsi="Times New Roman" w:cs="Times New Roman"/>
          <w:sz w:val="24"/>
          <w:szCs w:val="24"/>
        </w:rPr>
        <w:t>frequencies and percentages) as well as Analysis of Variance (ANOVA) and Pearson correlation coefficients were computed. The significance level in this study was set at p&lt;0.05.</w:t>
      </w:r>
      <w:r>
        <w:rPr>
          <w:rFonts w:ascii="Times New Roman" w:hAnsi="Times New Roman" w:cs="Times New Roman"/>
          <w:sz w:val="24"/>
          <w:szCs w:val="24"/>
        </w:rPr>
        <w:t xml:space="preserve"> </w:t>
      </w:r>
    </w:p>
    <w:p w:rsidR="00853852" w:rsidRPr="00F1053E" w:rsidRDefault="00853852" w:rsidP="00853852">
      <w:pPr>
        <w:pStyle w:val="ListParagraph"/>
        <w:numPr>
          <w:ilvl w:val="0"/>
          <w:numId w:val="20"/>
        </w:numPr>
        <w:spacing w:before="240" w:after="0"/>
        <w:jc w:val="both"/>
        <w:rPr>
          <w:rFonts w:ascii="Times New Roman" w:hAnsi="Times New Roman" w:cs="Times New Roman"/>
          <w:b/>
          <w:bCs/>
          <w:sz w:val="24"/>
          <w:szCs w:val="24"/>
          <w:lang w:val="en-GB"/>
        </w:rPr>
      </w:pPr>
      <w:r w:rsidRPr="00F1053E">
        <w:rPr>
          <w:rFonts w:ascii="Times New Roman" w:hAnsi="Times New Roman" w:cs="Times New Roman"/>
          <w:b/>
          <w:bCs/>
          <w:sz w:val="24"/>
          <w:szCs w:val="24"/>
          <w:lang w:val="en-GB"/>
        </w:rPr>
        <w:t>RESULTS AND DISCUSSION</w:t>
      </w:r>
    </w:p>
    <w:p w:rsidR="00853852" w:rsidRPr="00F1053E" w:rsidRDefault="00853852" w:rsidP="00853852">
      <w:pPr>
        <w:pStyle w:val="ListParagraph"/>
        <w:spacing w:before="240" w:after="0"/>
        <w:jc w:val="both"/>
        <w:rPr>
          <w:rFonts w:ascii="Times New Roman" w:hAnsi="Times New Roman" w:cs="Times New Roman"/>
          <w:sz w:val="24"/>
          <w:szCs w:val="24"/>
        </w:rPr>
      </w:pPr>
    </w:p>
    <w:p w:rsidR="00853852" w:rsidRPr="005228B3" w:rsidRDefault="00853852" w:rsidP="00853852">
      <w:pPr>
        <w:pStyle w:val="ListParagraph"/>
        <w:numPr>
          <w:ilvl w:val="0"/>
          <w:numId w:val="22"/>
        </w:numPr>
        <w:spacing w:after="0"/>
        <w:jc w:val="both"/>
        <w:outlineLvl w:val="0"/>
        <w:rPr>
          <w:rFonts w:ascii="Times New Roman" w:hAnsi="Times New Roman" w:cs="Times New Roman"/>
          <w:b/>
          <w:bCs/>
          <w:sz w:val="24"/>
          <w:szCs w:val="24"/>
          <w:lang w:val="en-GB"/>
        </w:rPr>
      </w:pPr>
      <w:r w:rsidRPr="005228B3">
        <w:rPr>
          <w:rFonts w:ascii="Times New Roman" w:hAnsi="Times New Roman" w:cs="Times New Roman"/>
          <w:b/>
          <w:bCs/>
          <w:sz w:val="24"/>
          <w:szCs w:val="24"/>
          <w:lang w:val="en-GB"/>
        </w:rPr>
        <w:t>Class Attendance</w:t>
      </w:r>
    </w:p>
    <w:p w:rsidR="00853852" w:rsidRPr="005228B3" w:rsidRDefault="00853852" w:rsidP="00853852">
      <w:pPr>
        <w:jc w:val="both"/>
        <w:outlineLvl w:val="0"/>
        <w:rPr>
          <w:rFonts w:ascii="Times New Roman" w:hAnsi="Times New Roman" w:cs="Times New Roman"/>
          <w:sz w:val="24"/>
          <w:szCs w:val="24"/>
          <w:lang w:val="en-US"/>
        </w:rPr>
      </w:pPr>
      <w:r w:rsidRPr="005228B3">
        <w:rPr>
          <w:rFonts w:ascii="Times New Roman" w:hAnsi="Times New Roman" w:cs="Times New Roman"/>
          <w:sz w:val="24"/>
          <w:szCs w:val="24"/>
        </w:rPr>
        <w:t>The main focus of this study was to determine if there</w:t>
      </w:r>
      <w:r w:rsidRPr="005228B3">
        <w:rPr>
          <w:rFonts w:ascii="Times New Roman" w:hAnsi="Times New Roman" w:cs="Times New Roman"/>
          <w:b/>
          <w:bCs/>
          <w:sz w:val="24"/>
          <w:szCs w:val="24"/>
        </w:rPr>
        <w:t xml:space="preserve"> </w:t>
      </w:r>
      <w:r w:rsidRPr="005228B3">
        <w:rPr>
          <w:rFonts w:ascii="Times New Roman" w:hAnsi="Times New Roman" w:cs="Times New Roman"/>
          <w:sz w:val="24"/>
          <w:szCs w:val="24"/>
        </w:rPr>
        <w:t xml:space="preserve">was a significant, positive relationship between class attendance and student achievement in the Morphology and Syntax class. Class attendance was measured by the number of times a student was present in the class while student achievement was measured by the final scores the students achieved in the course. </w:t>
      </w:r>
    </w:p>
    <w:p w:rsidR="00853852" w:rsidRDefault="00853852" w:rsidP="00853852">
      <w:pPr>
        <w:jc w:val="both"/>
        <w:outlineLvl w:val="0"/>
        <w:rPr>
          <w:rFonts w:ascii="Times New Roman" w:hAnsi="Times New Roman" w:cs="Times New Roman"/>
          <w:sz w:val="24"/>
          <w:szCs w:val="24"/>
        </w:rPr>
      </w:pPr>
      <w:r w:rsidRPr="005228B3">
        <w:rPr>
          <w:rFonts w:ascii="Times New Roman" w:hAnsi="Times New Roman" w:cs="Times New Roman"/>
          <w:sz w:val="24"/>
          <w:szCs w:val="24"/>
        </w:rPr>
        <w:t xml:space="preserve">The examination of data collected through the class attendance record permitted a description of the student teachers’ frequency and percent of absenteeism. </w:t>
      </w:r>
      <w:proofErr w:type="gramStart"/>
      <w:r w:rsidRPr="005228B3">
        <w:rPr>
          <w:rFonts w:ascii="Times New Roman" w:hAnsi="Times New Roman" w:cs="Times New Roman"/>
          <w:sz w:val="24"/>
          <w:szCs w:val="24"/>
        </w:rPr>
        <w:t>Table (3) below presents the distribution of the student teachers according to their frequency and percent of absenteeism.</w:t>
      </w:r>
      <w:proofErr w:type="gramEnd"/>
    </w:p>
    <w:p w:rsidR="00853852" w:rsidRDefault="00853852" w:rsidP="00853852">
      <w:pPr>
        <w:jc w:val="both"/>
        <w:outlineLvl w:val="0"/>
        <w:rPr>
          <w:rFonts w:ascii="Times New Roman" w:hAnsi="Times New Roman" w:cs="Times New Roman"/>
          <w:b/>
          <w:bCs/>
          <w:sz w:val="24"/>
          <w:szCs w:val="24"/>
          <w:lang w:val="en-GB"/>
        </w:rPr>
      </w:pPr>
    </w:p>
    <w:p w:rsidR="00475929" w:rsidRPr="006E2170" w:rsidRDefault="00475929" w:rsidP="00853852">
      <w:pPr>
        <w:jc w:val="both"/>
        <w:outlineLvl w:val="0"/>
        <w:rPr>
          <w:rFonts w:ascii="Times New Roman" w:hAnsi="Times New Roman" w:cs="Times New Roman"/>
          <w:b/>
          <w:bCs/>
          <w:sz w:val="24"/>
          <w:szCs w:val="24"/>
          <w:lang w:val="en-GB"/>
        </w:rPr>
      </w:pPr>
    </w:p>
    <w:p w:rsidR="00853852" w:rsidRPr="005228B3" w:rsidRDefault="00853852" w:rsidP="00853852">
      <w:pPr>
        <w:jc w:val="center"/>
        <w:outlineLvl w:val="0"/>
        <w:rPr>
          <w:rFonts w:ascii="Times New Roman" w:hAnsi="Times New Roman" w:cs="Times New Roman"/>
          <w:sz w:val="24"/>
          <w:szCs w:val="24"/>
          <w:lang w:val="en-GB"/>
        </w:rPr>
      </w:pPr>
      <w:r w:rsidRPr="005228B3">
        <w:rPr>
          <w:rFonts w:ascii="Times New Roman" w:hAnsi="Times New Roman" w:cs="Times New Roman"/>
          <w:sz w:val="24"/>
          <w:szCs w:val="24"/>
          <w:lang w:val="en-GB"/>
        </w:rPr>
        <w:lastRenderedPageBreak/>
        <w:t>Table (3): Frequency and Percent of Absenteeism</w:t>
      </w:r>
    </w:p>
    <w:tbl>
      <w:tblPr>
        <w:tblW w:w="0" w:type="auto"/>
        <w:jc w:val="center"/>
        <w:tblLayout w:type="fixed"/>
        <w:tblCellMar>
          <w:left w:w="93" w:type="dxa"/>
          <w:right w:w="93" w:type="dxa"/>
        </w:tblCellMar>
        <w:tblLook w:val="04A0"/>
      </w:tblPr>
      <w:tblGrid>
        <w:gridCol w:w="360"/>
        <w:gridCol w:w="2774"/>
        <w:gridCol w:w="1636"/>
        <w:gridCol w:w="1260"/>
        <w:gridCol w:w="2790"/>
      </w:tblGrid>
      <w:tr w:rsidR="00853852" w:rsidRPr="005228B3" w:rsidTr="00B03C3B">
        <w:trPr>
          <w:trHeight w:val="504"/>
          <w:jc w:val="center"/>
        </w:trPr>
        <w:tc>
          <w:tcPr>
            <w:tcW w:w="3134" w:type="dxa"/>
            <w:gridSpan w:val="2"/>
            <w:tcBorders>
              <w:top w:val="single" w:sz="12" w:space="0" w:color="000000"/>
              <w:left w:val="nil"/>
              <w:bottom w:val="single" w:sz="12" w:space="0" w:color="000000"/>
              <w:right w:val="single" w:sz="12" w:space="0" w:color="000000"/>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color w:val="000000"/>
                <w:sz w:val="24"/>
                <w:szCs w:val="24"/>
                <w:lang w:val="en-US"/>
              </w:rPr>
            </w:pPr>
            <w:r w:rsidRPr="005228B3">
              <w:rPr>
                <w:rFonts w:ascii="Times New Roman" w:hAnsi="Times New Roman" w:cs="Times New Roman"/>
                <w:b/>
                <w:bCs/>
                <w:color w:val="000000"/>
                <w:sz w:val="24"/>
                <w:szCs w:val="24"/>
              </w:rPr>
              <w:t>Category</w:t>
            </w:r>
          </w:p>
        </w:tc>
        <w:tc>
          <w:tcPr>
            <w:tcW w:w="1636" w:type="dxa"/>
            <w:tcBorders>
              <w:top w:val="single" w:sz="12" w:space="0" w:color="000000"/>
              <w:left w:val="single" w:sz="12" w:space="0" w:color="000000"/>
              <w:bottom w:val="single" w:sz="12" w:space="0" w:color="000000"/>
              <w:right w:val="single" w:sz="2" w:space="0" w:color="000000"/>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color w:val="000000"/>
                <w:sz w:val="24"/>
                <w:szCs w:val="24"/>
              </w:rPr>
            </w:pPr>
            <w:r w:rsidRPr="005228B3">
              <w:rPr>
                <w:rFonts w:ascii="Times New Roman" w:hAnsi="Times New Roman" w:cs="Times New Roman"/>
                <w:b/>
                <w:bCs/>
                <w:color w:val="000000"/>
                <w:sz w:val="24"/>
                <w:szCs w:val="24"/>
              </w:rPr>
              <w:t>Frequency</w:t>
            </w:r>
          </w:p>
        </w:tc>
        <w:tc>
          <w:tcPr>
            <w:tcW w:w="1260" w:type="dxa"/>
            <w:tcBorders>
              <w:top w:val="single" w:sz="12" w:space="0" w:color="000000"/>
              <w:left w:val="single" w:sz="2" w:space="0" w:color="000000"/>
              <w:bottom w:val="single" w:sz="12" w:space="0" w:color="000000"/>
              <w:right w:val="single" w:sz="2" w:space="0" w:color="000000"/>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color w:val="000000"/>
                <w:sz w:val="24"/>
                <w:szCs w:val="24"/>
              </w:rPr>
            </w:pPr>
            <w:r w:rsidRPr="005228B3">
              <w:rPr>
                <w:rFonts w:ascii="Times New Roman" w:hAnsi="Times New Roman" w:cs="Times New Roman"/>
                <w:b/>
                <w:bCs/>
                <w:color w:val="000000"/>
                <w:sz w:val="24"/>
                <w:szCs w:val="24"/>
              </w:rPr>
              <w:t>Percent</w:t>
            </w:r>
          </w:p>
        </w:tc>
        <w:tc>
          <w:tcPr>
            <w:tcW w:w="2790" w:type="dxa"/>
            <w:tcBorders>
              <w:top w:val="single" w:sz="12" w:space="0" w:color="000000"/>
              <w:left w:val="single" w:sz="2" w:space="0" w:color="000000"/>
              <w:bottom w:val="single" w:sz="12" w:space="0" w:color="000000"/>
              <w:right w:val="nil"/>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color w:val="000000"/>
                <w:sz w:val="24"/>
                <w:szCs w:val="24"/>
              </w:rPr>
            </w:pPr>
            <w:r w:rsidRPr="005228B3">
              <w:rPr>
                <w:rFonts w:ascii="Times New Roman" w:hAnsi="Times New Roman" w:cs="Times New Roman"/>
                <w:b/>
                <w:bCs/>
                <w:color w:val="000000"/>
                <w:sz w:val="24"/>
                <w:szCs w:val="24"/>
              </w:rPr>
              <w:t>Cumulative Percent</w:t>
            </w:r>
          </w:p>
        </w:tc>
      </w:tr>
      <w:tr w:rsidR="00853852" w:rsidRPr="005228B3" w:rsidTr="00B03C3B">
        <w:trPr>
          <w:trHeight w:val="273"/>
          <w:jc w:val="center"/>
        </w:trPr>
        <w:tc>
          <w:tcPr>
            <w:tcW w:w="360" w:type="dxa"/>
            <w:tcBorders>
              <w:top w:val="single" w:sz="12" w:space="0" w:color="000000"/>
              <w:left w:val="nil"/>
              <w:bottom w:val="nil"/>
              <w:right w:val="nil"/>
            </w:tcBorders>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2774" w:type="dxa"/>
            <w:tcBorders>
              <w:top w:val="single" w:sz="12" w:space="0" w:color="000000"/>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Absent 0 times</w:t>
            </w:r>
          </w:p>
        </w:tc>
        <w:tc>
          <w:tcPr>
            <w:tcW w:w="1636" w:type="dxa"/>
            <w:tcBorders>
              <w:top w:val="single" w:sz="12" w:space="0" w:color="000000"/>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30</w:t>
            </w:r>
          </w:p>
        </w:tc>
        <w:tc>
          <w:tcPr>
            <w:tcW w:w="1260" w:type="dxa"/>
            <w:tcBorders>
              <w:top w:val="single" w:sz="12" w:space="0" w:color="000000"/>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22.2</w:t>
            </w:r>
          </w:p>
        </w:tc>
        <w:tc>
          <w:tcPr>
            <w:tcW w:w="2790" w:type="dxa"/>
            <w:tcBorders>
              <w:top w:val="single" w:sz="12" w:space="0" w:color="000000"/>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22.2</w:t>
            </w:r>
          </w:p>
        </w:tc>
      </w:tr>
      <w:tr w:rsidR="00853852" w:rsidRPr="005228B3" w:rsidTr="00B03C3B">
        <w:trPr>
          <w:trHeight w:val="273"/>
          <w:jc w:val="center"/>
        </w:trPr>
        <w:tc>
          <w:tcPr>
            <w:tcW w:w="36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2774"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Absent 1 times</w:t>
            </w:r>
          </w:p>
        </w:tc>
        <w:tc>
          <w:tcPr>
            <w:tcW w:w="1636"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22</w:t>
            </w:r>
          </w:p>
        </w:tc>
        <w:tc>
          <w:tcPr>
            <w:tcW w:w="126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16.3</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38.5</w:t>
            </w:r>
          </w:p>
        </w:tc>
      </w:tr>
      <w:tr w:rsidR="00853852" w:rsidRPr="005228B3" w:rsidTr="00B03C3B">
        <w:trPr>
          <w:trHeight w:val="273"/>
          <w:jc w:val="center"/>
        </w:trPr>
        <w:tc>
          <w:tcPr>
            <w:tcW w:w="36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2774"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Absent 2 times</w:t>
            </w:r>
          </w:p>
        </w:tc>
        <w:tc>
          <w:tcPr>
            <w:tcW w:w="1636"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15</w:t>
            </w:r>
          </w:p>
        </w:tc>
        <w:tc>
          <w:tcPr>
            <w:tcW w:w="126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11.1</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49.6</w:t>
            </w:r>
          </w:p>
        </w:tc>
      </w:tr>
      <w:tr w:rsidR="00853852" w:rsidRPr="005228B3" w:rsidTr="00B03C3B">
        <w:trPr>
          <w:trHeight w:val="273"/>
          <w:jc w:val="center"/>
        </w:trPr>
        <w:tc>
          <w:tcPr>
            <w:tcW w:w="36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2774"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Absent 3 times</w:t>
            </w:r>
          </w:p>
        </w:tc>
        <w:tc>
          <w:tcPr>
            <w:tcW w:w="1636"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18</w:t>
            </w:r>
          </w:p>
        </w:tc>
        <w:tc>
          <w:tcPr>
            <w:tcW w:w="126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13.3</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62.9</w:t>
            </w:r>
          </w:p>
        </w:tc>
      </w:tr>
      <w:tr w:rsidR="00853852" w:rsidRPr="005228B3" w:rsidTr="00B03C3B">
        <w:trPr>
          <w:trHeight w:val="273"/>
          <w:jc w:val="center"/>
        </w:trPr>
        <w:tc>
          <w:tcPr>
            <w:tcW w:w="36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2774"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Absent 4 time</w:t>
            </w:r>
          </w:p>
        </w:tc>
        <w:tc>
          <w:tcPr>
            <w:tcW w:w="1636"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17</w:t>
            </w:r>
          </w:p>
        </w:tc>
        <w:tc>
          <w:tcPr>
            <w:tcW w:w="126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12.6</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75.6</w:t>
            </w:r>
          </w:p>
        </w:tc>
      </w:tr>
      <w:tr w:rsidR="00853852" w:rsidRPr="005228B3" w:rsidTr="00B03C3B">
        <w:trPr>
          <w:trHeight w:val="273"/>
          <w:jc w:val="center"/>
        </w:trPr>
        <w:tc>
          <w:tcPr>
            <w:tcW w:w="36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2774"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Absent 5 time</w:t>
            </w:r>
          </w:p>
        </w:tc>
        <w:tc>
          <w:tcPr>
            <w:tcW w:w="1636"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33</w:t>
            </w:r>
          </w:p>
        </w:tc>
        <w:tc>
          <w:tcPr>
            <w:tcW w:w="126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24.4</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100.0</w:t>
            </w:r>
          </w:p>
        </w:tc>
      </w:tr>
      <w:tr w:rsidR="00853852" w:rsidRPr="005228B3" w:rsidTr="00B03C3B">
        <w:trPr>
          <w:trHeight w:val="273"/>
          <w:jc w:val="center"/>
        </w:trPr>
        <w:tc>
          <w:tcPr>
            <w:tcW w:w="360" w:type="dxa"/>
            <w:tcBorders>
              <w:top w:val="nil"/>
              <w:left w:val="nil"/>
              <w:bottom w:val="single" w:sz="12" w:space="0" w:color="000000"/>
              <w:right w:val="nil"/>
            </w:tcBorders>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2774" w:type="dxa"/>
            <w:tcBorders>
              <w:top w:val="nil"/>
              <w:left w:val="nil"/>
              <w:bottom w:val="single" w:sz="12" w:space="0" w:color="000000"/>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color w:val="000000"/>
                <w:sz w:val="24"/>
                <w:szCs w:val="24"/>
              </w:rPr>
            </w:pPr>
            <w:r w:rsidRPr="005228B3">
              <w:rPr>
                <w:rFonts w:ascii="Times New Roman" w:hAnsi="Times New Roman" w:cs="Times New Roman"/>
                <w:b/>
                <w:bCs/>
                <w:color w:val="000000"/>
                <w:sz w:val="24"/>
                <w:szCs w:val="24"/>
              </w:rPr>
              <w:t>Total</w:t>
            </w:r>
          </w:p>
        </w:tc>
        <w:tc>
          <w:tcPr>
            <w:tcW w:w="1636" w:type="dxa"/>
            <w:tcBorders>
              <w:top w:val="nil"/>
              <w:left w:val="single" w:sz="12" w:space="0" w:color="000000"/>
              <w:bottom w:val="single" w:sz="12" w:space="0" w:color="000000"/>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135</w:t>
            </w:r>
          </w:p>
        </w:tc>
        <w:tc>
          <w:tcPr>
            <w:tcW w:w="1260" w:type="dxa"/>
            <w:tcBorders>
              <w:top w:val="nil"/>
              <w:left w:val="single" w:sz="2" w:space="0" w:color="000000"/>
              <w:bottom w:val="single" w:sz="12" w:space="0" w:color="000000"/>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100.0</w:t>
            </w:r>
          </w:p>
        </w:tc>
        <w:tc>
          <w:tcPr>
            <w:tcW w:w="2790" w:type="dxa"/>
            <w:tcBorders>
              <w:top w:val="nil"/>
              <w:left w:val="single" w:sz="2" w:space="0" w:color="000000"/>
              <w:bottom w:val="single" w:sz="12" w:space="0" w:color="000000"/>
              <w:right w:val="nil"/>
            </w:tcBorders>
            <w:shd w:val="clear" w:color="auto" w:fill="FFFFFF"/>
            <w:vAlign w:val="center"/>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r>
    </w:tbl>
    <w:p w:rsidR="00853852" w:rsidRPr="005228B3" w:rsidRDefault="00853852" w:rsidP="00853852">
      <w:pPr>
        <w:pStyle w:val="Default"/>
        <w:spacing w:line="276" w:lineRule="auto"/>
        <w:jc w:val="both"/>
        <w:rPr>
          <w:color w:val="auto"/>
        </w:rPr>
      </w:pPr>
    </w:p>
    <w:p w:rsidR="00853852" w:rsidRDefault="00853852" w:rsidP="00853852">
      <w:pPr>
        <w:spacing w:after="0"/>
        <w:jc w:val="both"/>
        <w:rPr>
          <w:rFonts w:ascii="Times New Roman" w:hAnsi="Times New Roman" w:cs="Times New Roman"/>
          <w:color w:val="000000"/>
          <w:sz w:val="24"/>
          <w:szCs w:val="24"/>
        </w:rPr>
      </w:pPr>
      <w:r w:rsidRPr="005228B3">
        <w:rPr>
          <w:rFonts w:ascii="Times New Roman" w:hAnsi="Times New Roman" w:cs="Times New Roman"/>
          <w:sz w:val="24"/>
          <w:szCs w:val="24"/>
        </w:rPr>
        <w:t>With regard to the student teachers’ frequency and percent of absenteeism at class, Table (3) above shows that 30 student teachers  (22.2 %)  attended all the twenty four classes while 22 (16.</w:t>
      </w:r>
      <w:r w:rsidRPr="005228B3">
        <w:rPr>
          <w:rFonts w:ascii="Times New Roman" w:hAnsi="Times New Roman" w:cs="Times New Roman"/>
          <w:color w:val="000000"/>
          <w:sz w:val="24"/>
          <w:szCs w:val="24"/>
        </w:rPr>
        <w:t>3 %) absented themselves from the class only one lecture.  The table also shows that 15 student teachers (11.1 %) absented themselves from the class two times, 18 student teachers (13.3%) were three times absent from the class, 17 students (12.6%) missed four classes and the remaining 33 (24.4 %) missed five of the twenty four lectures.</w:t>
      </w:r>
    </w:p>
    <w:p w:rsidR="00853852" w:rsidRPr="005228B3" w:rsidRDefault="00853852" w:rsidP="00853852">
      <w:pPr>
        <w:spacing w:after="0"/>
        <w:jc w:val="both"/>
        <w:rPr>
          <w:rFonts w:ascii="Times New Roman" w:hAnsi="Times New Roman" w:cs="Times New Roman"/>
          <w:sz w:val="24"/>
          <w:szCs w:val="24"/>
        </w:rPr>
      </w:pPr>
      <w:r w:rsidRPr="005228B3">
        <w:rPr>
          <w:rFonts w:ascii="Times New Roman" w:hAnsi="Times New Roman" w:cs="Times New Roman"/>
          <w:color w:val="000000"/>
          <w:sz w:val="24"/>
          <w:szCs w:val="24"/>
        </w:rPr>
        <w:t xml:space="preserve"> </w:t>
      </w:r>
    </w:p>
    <w:p w:rsidR="00853852" w:rsidRPr="005228B3" w:rsidRDefault="00853852" w:rsidP="00853852">
      <w:pPr>
        <w:pStyle w:val="Default"/>
        <w:spacing w:line="276" w:lineRule="auto"/>
        <w:jc w:val="both"/>
        <w:rPr>
          <w:color w:val="auto"/>
        </w:rPr>
      </w:pPr>
      <w:r>
        <w:rPr>
          <w:color w:val="auto"/>
        </w:rPr>
        <w:t xml:space="preserve">The average student teacher </w:t>
      </w:r>
      <w:r w:rsidRPr="005228B3">
        <w:rPr>
          <w:color w:val="auto"/>
        </w:rPr>
        <w:t>missed 2.51 of the 24 class days, or 10.45 percent of the classes.</w:t>
      </w:r>
    </w:p>
    <w:p w:rsidR="00853852" w:rsidRPr="00417158" w:rsidRDefault="00853852" w:rsidP="00853852">
      <w:pPr>
        <w:pStyle w:val="Default"/>
        <w:numPr>
          <w:ilvl w:val="0"/>
          <w:numId w:val="22"/>
        </w:numPr>
        <w:spacing w:line="276" w:lineRule="auto"/>
        <w:jc w:val="both"/>
        <w:rPr>
          <w:bCs/>
          <w:color w:val="auto"/>
        </w:rPr>
      </w:pPr>
      <w:r w:rsidRPr="00417158">
        <w:rPr>
          <w:bCs/>
          <w:color w:val="auto"/>
        </w:rPr>
        <w:t>Students’ Performance</w:t>
      </w:r>
    </w:p>
    <w:p w:rsidR="00853852" w:rsidRPr="005228B3" w:rsidRDefault="00853852" w:rsidP="00853852">
      <w:pPr>
        <w:tabs>
          <w:tab w:val="left" w:pos="0"/>
        </w:tabs>
        <w:spacing w:after="0"/>
        <w:jc w:val="both"/>
        <w:rPr>
          <w:rFonts w:ascii="Times New Roman" w:hAnsi="Times New Roman" w:cs="Times New Roman"/>
          <w:sz w:val="24"/>
          <w:szCs w:val="24"/>
        </w:rPr>
      </w:pPr>
      <w:r w:rsidRPr="005228B3">
        <w:rPr>
          <w:rFonts w:ascii="Times New Roman" w:hAnsi="Times New Roman" w:cs="Times New Roman"/>
          <w:sz w:val="24"/>
          <w:szCs w:val="24"/>
        </w:rPr>
        <w:t>The examination of data collected through the final examination performance records permitted a description of the student teachers’ performance in the Morphology and Syntax class. The frequency and the percentages of the student teachers performance in the course are given in Table (4) below.</w:t>
      </w:r>
    </w:p>
    <w:p w:rsidR="00853852" w:rsidRPr="005228B3" w:rsidRDefault="00853852" w:rsidP="00853852">
      <w:pPr>
        <w:pStyle w:val="Default"/>
        <w:spacing w:line="276" w:lineRule="auto"/>
        <w:ind w:left="360"/>
        <w:jc w:val="both"/>
        <w:rPr>
          <w:color w:val="auto"/>
        </w:rPr>
      </w:pPr>
    </w:p>
    <w:p w:rsidR="00853852" w:rsidRPr="005228B3" w:rsidRDefault="00853852" w:rsidP="00853852">
      <w:pPr>
        <w:jc w:val="center"/>
        <w:outlineLvl w:val="0"/>
        <w:rPr>
          <w:rFonts w:ascii="Times New Roman" w:hAnsi="Times New Roman" w:cs="Times New Roman"/>
          <w:sz w:val="24"/>
          <w:szCs w:val="24"/>
          <w:lang w:val="en-GB"/>
        </w:rPr>
      </w:pPr>
      <w:r w:rsidRPr="005228B3">
        <w:rPr>
          <w:rFonts w:ascii="Times New Roman" w:hAnsi="Times New Roman" w:cs="Times New Roman"/>
          <w:sz w:val="24"/>
          <w:szCs w:val="24"/>
          <w:lang w:val="en-GB"/>
        </w:rPr>
        <w:t>Table (4): Frequency and Percent of Students’ Final Examination Scores</w:t>
      </w:r>
    </w:p>
    <w:tbl>
      <w:tblPr>
        <w:tblW w:w="0" w:type="auto"/>
        <w:jc w:val="center"/>
        <w:tblLayout w:type="fixed"/>
        <w:tblCellMar>
          <w:left w:w="93" w:type="dxa"/>
          <w:right w:w="93" w:type="dxa"/>
        </w:tblCellMar>
        <w:tblLook w:val="04A0"/>
      </w:tblPr>
      <w:tblGrid>
        <w:gridCol w:w="270"/>
        <w:gridCol w:w="1800"/>
        <w:gridCol w:w="1530"/>
        <w:gridCol w:w="1530"/>
        <w:gridCol w:w="2790"/>
      </w:tblGrid>
      <w:tr w:rsidR="00853852" w:rsidRPr="005228B3" w:rsidTr="00B03C3B">
        <w:trPr>
          <w:trHeight w:val="504"/>
          <w:jc w:val="center"/>
        </w:trPr>
        <w:tc>
          <w:tcPr>
            <w:tcW w:w="2070" w:type="dxa"/>
            <w:gridSpan w:val="2"/>
            <w:tcBorders>
              <w:top w:val="single" w:sz="12" w:space="0" w:color="000000"/>
              <w:left w:val="nil"/>
              <w:bottom w:val="single" w:sz="12" w:space="0" w:color="000000"/>
              <w:right w:val="single" w:sz="12" w:space="0" w:color="000000"/>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sz w:val="24"/>
                <w:szCs w:val="24"/>
                <w:lang w:val="en-US"/>
              </w:rPr>
            </w:pPr>
            <w:r w:rsidRPr="005228B3">
              <w:rPr>
                <w:rFonts w:ascii="Times New Roman" w:hAnsi="Times New Roman" w:cs="Times New Roman"/>
                <w:b/>
                <w:bCs/>
                <w:sz w:val="24"/>
                <w:szCs w:val="24"/>
              </w:rPr>
              <w:t>Category</w:t>
            </w:r>
          </w:p>
        </w:tc>
        <w:tc>
          <w:tcPr>
            <w:tcW w:w="1530" w:type="dxa"/>
            <w:tcBorders>
              <w:top w:val="single" w:sz="12" w:space="0" w:color="000000"/>
              <w:left w:val="single" w:sz="12" w:space="0" w:color="000000"/>
              <w:bottom w:val="single" w:sz="12" w:space="0" w:color="000000"/>
              <w:right w:val="single" w:sz="2" w:space="0" w:color="000000"/>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sz w:val="24"/>
                <w:szCs w:val="24"/>
              </w:rPr>
            </w:pPr>
            <w:r w:rsidRPr="005228B3">
              <w:rPr>
                <w:rFonts w:ascii="Times New Roman" w:hAnsi="Times New Roman" w:cs="Times New Roman"/>
                <w:b/>
                <w:bCs/>
                <w:sz w:val="24"/>
                <w:szCs w:val="24"/>
              </w:rPr>
              <w:t>Frequency</w:t>
            </w:r>
          </w:p>
        </w:tc>
        <w:tc>
          <w:tcPr>
            <w:tcW w:w="1530" w:type="dxa"/>
            <w:tcBorders>
              <w:top w:val="single" w:sz="12" w:space="0" w:color="000000"/>
              <w:left w:val="single" w:sz="2" w:space="0" w:color="000000"/>
              <w:bottom w:val="single" w:sz="12" w:space="0" w:color="000000"/>
              <w:right w:val="single" w:sz="2" w:space="0" w:color="000000"/>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sz w:val="24"/>
                <w:szCs w:val="24"/>
              </w:rPr>
            </w:pPr>
            <w:r w:rsidRPr="005228B3">
              <w:rPr>
                <w:rFonts w:ascii="Times New Roman" w:hAnsi="Times New Roman" w:cs="Times New Roman"/>
                <w:b/>
                <w:bCs/>
                <w:sz w:val="24"/>
                <w:szCs w:val="24"/>
              </w:rPr>
              <w:t>Percent</w:t>
            </w:r>
          </w:p>
        </w:tc>
        <w:tc>
          <w:tcPr>
            <w:tcW w:w="2790" w:type="dxa"/>
            <w:tcBorders>
              <w:top w:val="single" w:sz="12" w:space="0" w:color="000000"/>
              <w:left w:val="single" w:sz="2" w:space="0" w:color="000000"/>
              <w:bottom w:val="single" w:sz="12" w:space="0" w:color="000000"/>
              <w:right w:val="nil"/>
            </w:tcBorders>
            <w:shd w:val="clear" w:color="auto" w:fill="FFFFFF"/>
            <w:vAlign w:val="bottom"/>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b/>
                <w:bCs/>
                <w:sz w:val="24"/>
                <w:szCs w:val="24"/>
              </w:rPr>
            </w:pPr>
            <w:r w:rsidRPr="005228B3">
              <w:rPr>
                <w:rFonts w:ascii="Times New Roman" w:hAnsi="Times New Roman" w:cs="Times New Roman"/>
                <w:b/>
                <w:bCs/>
                <w:sz w:val="24"/>
                <w:szCs w:val="24"/>
              </w:rPr>
              <w:t>Cumulative Percent</w:t>
            </w:r>
          </w:p>
        </w:tc>
      </w:tr>
      <w:tr w:rsidR="00853852" w:rsidRPr="005228B3" w:rsidTr="00B03C3B">
        <w:trPr>
          <w:trHeight w:val="273"/>
          <w:jc w:val="center"/>
        </w:trPr>
        <w:tc>
          <w:tcPr>
            <w:tcW w:w="270" w:type="dxa"/>
            <w:tcBorders>
              <w:top w:val="single" w:sz="12" w:space="0" w:color="000000"/>
              <w:left w:val="nil"/>
              <w:bottom w:val="nil"/>
              <w:right w:val="nil"/>
            </w:tcBorders>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1800" w:type="dxa"/>
            <w:tcBorders>
              <w:top w:val="single" w:sz="12" w:space="0" w:color="000000"/>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Excellent</w:t>
            </w:r>
          </w:p>
        </w:tc>
        <w:tc>
          <w:tcPr>
            <w:tcW w:w="1530" w:type="dxa"/>
            <w:tcBorders>
              <w:top w:val="single" w:sz="12" w:space="0" w:color="000000"/>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10</w:t>
            </w:r>
          </w:p>
        </w:tc>
        <w:tc>
          <w:tcPr>
            <w:tcW w:w="1530" w:type="dxa"/>
            <w:tcBorders>
              <w:top w:val="single" w:sz="12" w:space="0" w:color="000000"/>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7.4</w:t>
            </w:r>
          </w:p>
        </w:tc>
        <w:tc>
          <w:tcPr>
            <w:tcW w:w="2790" w:type="dxa"/>
            <w:tcBorders>
              <w:top w:val="single" w:sz="12" w:space="0" w:color="000000"/>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7.4</w:t>
            </w:r>
          </w:p>
        </w:tc>
      </w:tr>
      <w:tr w:rsidR="00853852" w:rsidRPr="005228B3" w:rsidTr="00B03C3B">
        <w:trPr>
          <w:trHeight w:val="273"/>
          <w:jc w:val="center"/>
        </w:trPr>
        <w:tc>
          <w:tcPr>
            <w:tcW w:w="27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1800"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Very Good</w:t>
            </w:r>
          </w:p>
        </w:tc>
        <w:tc>
          <w:tcPr>
            <w:tcW w:w="1530"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21</w:t>
            </w:r>
          </w:p>
        </w:tc>
        <w:tc>
          <w:tcPr>
            <w:tcW w:w="153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15.6</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23</w:t>
            </w:r>
          </w:p>
        </w:tc>
      </w:tr>
      <w:tr w:rsidR="00853852" w:rsidRPr="005228B3" w:rsidTr="00B03C3B">
        <w:trPr>
          <w:trHeight w:val="273"/>
          <w:jc w:val="center"/>
        </w:trPr>
        <w:tc>
          <w:tcPr>
            <w:tcW w:w="27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1800"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Good</w:t>
            </w:r>
          </w:p>
        </w:tc>
        <w:tc>
          <w:tcPr>
            <w:tcW w:w="1530"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43</w:t>
            </w:r>
          </w:p>
        </w:tc>
        <w:tc>
          <w:tcPr>
            <w:tcW w:w="153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31.9</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54.9</w:t>
            </w:r>
          </w:p>
        </w:tc>
      </w:tr>
      <w:tr w:rsidR="00853852" w:rsidRPr="005228B3" w:rsidTr="00B03C3B">
        <w:trPr>
          <w:trHeight w:val="273"/>
          <w:jc w:val="center"/>
        </w:trPr>
        <w:tc>
          <w:tcPr>
            <w:tcW w:w="27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1800"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Pass</w:t>
            </w:r>
          </w:p>
        </w:tc>
        <w:tc>
          <w:tcPr>
            <w:tcW w:w="1530"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42</w:t>
            </w:r>
          </w:p>
        </w:tc>
        <w:tc>
          <w:tcPr>
            <w:tcW w:w="153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31.1</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85.9</w:t>
            </w:r>
          </w:p>
        </w:tc>
      </w:tr>
      <w:tr w:rsidR="00853852" w:rsidRPr="005228B3" w:rsidTr="00B03C3B">
        <w:trPr>
          <w:trHeight w:val="273"/>
          <w:jc w:val="center"/>
        </w:trPr>
        <w:tc>
          <w:tcPr>
            <w:tcW w:w="270" w:type="dxa"/>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1800" w:type="dxa"/>
            <w:tcBorders>
              <w:top w:val="nil"/>
              <w:left w:val="nil"/>
              <w:bottom w:val="nil"/>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Fail</w:t>
            </w:r>
          </w:p>
        </w:tc>
        <w:tc>
          <w:tcPr>
            <w:tcW w:w="1530" w:type="dxa"/>
            <w:tcBorders>
              <w:top w:val="nil"/>
              <w:left w:val="single" w:sz="1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19</w:t>
            </w:r>
          </w:p>
        </w:tc>
        <w:tc>
          <w:tcPr>
            <w:tcW w:w="1530" w:type="dxa"/>
            <w:tcBorders>
              <w:top w:val="nil"/>
              <w:left w:val="single" w:sz="2" w:space="0" w:color="000000"/>
              <w:bottom w:val="nil"/>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14.1</w:t>
            </w:r>
          </w:p>
        </w:tc>
        <w:tc>
          <w:tcPr>
            <w:tcW w:w="2790" w:type="dxa"/>
            <w:tcBorders>
              <w:top w:val="nil"/>
              <w:left w:val="single" w:sz="2" w:space="0" w:color="000000"/>
              <w:bottom w:val="nil"/>
              <w:right w:val="nil"/>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100.0</w:t>
            </w:r>
          </w:p>
        </w:tc>
      </w:tr>
      <w:tr w:rsidR="00853852" w:rsidRPr="005228B3" w:rsidTr="00B03C3B">
        <w:trPr>
          <w:trHeight w:val="273"/>
          <w:jc w:val="center"/>
        </w:trPr>
        <w:tc>
          <w:tcPr>
            <w:tcW w:w="270" w:type="dxa"/>
            <w:tcBorders>
              <w:top w:val="nil"/>
              <w:left w:val="nil"/>
              <w:bottom w:val="single" w:sz="12" w:space="0" w:color="000000"/>
              <w:right w:val="nil"/>
            </w:tcBorders>
            <w:shd w:val="clear" w:color="auto" w:fill="FFFFFF"/>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c>
          <w:tcPr>
            <w:tcW w:w="1800" w:type="dxa"/>
            <w:tcBorders>
              <w:top w:val="nil"/>
              <w:left w:val="nil"/>
              <w:bottom w:val="single" w:sz="12" w:space="0" w:color="000000"/>
              <w:right w:val="single" w:sz="12" w:space="0" w:color="000000"/>
            </w:tcBorders>
            <w:shd w:val="clear" w:color="auto" w:fill="FFFFFF"/>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Total</w:t>
            </w:r>
          </w:p>
        </w:tc>
        <w:tc>
          <w:tcPr>
            <w:tcW w:w="1530" w:type="dxa"/>
            <w:tcBorders>
              <w:top w:val="nil"/>
              <w:left w:val="single" w:sz="12" w:space="0" w:color="000000"/>
              <w:bottom w:val="single" w:sz="12" w:space="0" w:color="000000"/>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135</w:t>
            </w:r>
          </w:p>
        </w:tc>
        <w:tc>
          <w:tcPr>
            <w:tcW w:w="1530" w:type="dxa"/>
            <w:tcBorders>
              <w:top w:val="nil"/>
              <w:left w:val="single" w:sz="2" w:space="0" w:color="000000"/>
              <w:bottom w:val="single" w:sz="12" w:space="0" w:color="000000"/>
              <w:right w:val="single" w:sz="2" w:space="0" w:color="000000"/>
            </w:tcBorders>
            <w:shd w:val="clear" w:color="auto" w:fill="FFFFFF"/>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100.0</w:t>
            </w:r>
          </w:p>
        </w:tc>
        <w:tc>
          <w:tcPr>
            <w:tcW w:w="2790" w:type="dxa"/>
            <w:tcBorders>
              <w:top w:val="nil"/>
              <w:left w:val="single" w:sz="2" w:space="0" w:color="000000"/>
              <w:bottom w:val="single" w:sz="12" w:space="0" w:color="000000"/>
              <w:right w:val="nil"/>
            </w:tcBorders>
            <w:shd w:val="clear" w:color="auto" w:fill="FFFFFF"/>
            <w:vAlign w:val="center"/>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p>
        </w:tc>
      </w:tr>
    </w:tbl>
    <w:p w:rsidR="00853852" w:rsidRDefault="00853852" w:rsidP="00853852">
      <w:pPr>
        <w:spacing w:after="0"/>
        <w:jc w:val="both"/>
        <w:rPr>
          <w:rFonts w:ascii="Times New Roman" w:hAnsi="Times New Roman" w:cs="Times New Roman"/>
          <w:color w:val="000000"/>
          <w:sz w:val="24"/>
          <w:szCs w:val="24"/>
        </w:rPr>
      </w:pPr>
    </w:p>
    <w:p w:rsidR="00853852" w:rsidRPr="005228B3" w:rsidRDefault="00853852" w:rsidP="00853852">
      <w:pPr>
        <w:spacing w:after="0"/>
        <w:jc w:val="both"/>
        <w:rPr>
          <w:rFonts w:ascii="Times New Roman" w:hAnsi="Times New Roman" w:cs="Times New Roman"/>
          <w:sz w:val="24"/>
          <w:szCs w:val="24"/>
        </w:rPr>
      </w:pPr>
      <w:r w:rsidRPr="005228B3">
        <w:rPr>
          <w:rFonts w:ascii="Times New Roman" w:hAnsi="Times New Roman" w:cs="Times New Roman"/>
          <w:color w:val="000000"/>
          <w:sz w:val="24"/>
          <w:szCs w:val="24"/>
        </w:rPr>
        <w:lastRenderedPageBreak/>
        <w:t xml:space="preserve">With regard to the participants’ </w:t>
      </w:r>
      <w:r w:rsidRPr="005228B3">
        <w:rPr>
          <w:rFonts w:ascii="Times New Roman" w:hAnsi="Times New Roman" w:cs="Times New Roman"/>
          <w:sz w:val="24"/>
          <w:szCs w:val="24"/>
        </w:rPr>
        <w:t>academic performance, Table (4) above shows that 10 student teachers (7.4%) scored excellent (90% and above), 21 (25.6%) scored very good (80 – 89), 43 student teachers (31.9%) scored good (65-79) in the final examination, 42 student teachers (31.1%) scored a pass score (50-64) in the final examination and the remaining 19 (14.1%) failed the course because their final marks were below 50.</w:t>
      </w:r>
    </w:p>
    <w:p w:rsidR="00853852" w:rsidRPr="005228B3" w:rsidRDefault="00853852" w:rsidP="00853852">
      <w:pPr>
        <w:spacing w:after="0"/>
        <w:jc w:val="both"/>
        <w:rPr>
          <w:rFonts w:ascii="Times New Roman" w:hAnsi="Times New Roman" w:cs="Times New Roman"/>
          <w:sz w:val="24"/>
          <w:szCs w:val="24"/>
        </w:rPr>
      </w:pPr>
    </w:p>
    <w:p w:rsidR="00853852" w:rsidRPr="005228B3" w:rsidRDefault="00853852" w:rsidP="00853852">
      <w:pPr>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The participants’ final examination scores in the Morphology and Syntax class averaged around (67) marks and they obtained an average of (2.86) out of the five-point scale and a final overall course grade of C+. </w:t>
      </w:r>
    </w:p>
    <w:p w:rsidR="00853852" w:rsidRPr="005228B3" w:rsidRDefault="00853852" w:rsidP="00853852">
      <w:pPr>
        <w:spacing w:after="0"/>
        <w:jc w:val="both"/>
        <w:rPr>
          <w:rFonts w:ascii="Times New Roman" w:hAnsi="Times New Roman" w:cs="Times New Roman"/>
          <w:sz w:val="24"/>
          <w:szCs w:val="24"/>
        </w:rPr>
      </w:pPr>
    </w:p>
    <w:p w:rsidR="00853852" w:rsidRPr="005228B3" w:rsidRDefault="00853852" w:rsidP="00853852">
      <w:pPr>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c. </w:t>
      </w:r>
      <w:r w:rsidRPr="005228B3">
        <w:rPr>
          <w:rFonts w:ascii="Times New Roman" w:hAnsi="Times New Roman" w:cs="Times New Roman"/>
          <w:b/>
          <w:bCs/>
          <w:sz w:val="24"/>
          <w:szCs w:val="24"/>
        </w:rPr>
        <w:t xml:space="preserve">Answering the Research Questions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To answer the first question of this investigation, the Pearson Correlations coefficients were computed as to investigate the relationship between the students’ class attendance and their final marks in the Morphology and Syntax course. Table (5) below presents Pearson correlation coefficients among all the variables used in the study.</w:t>
      </w:r>
    </w:p>
    <w:p w:rsidR="00853852" w:rsidRPr="005228B3" w:rsidRDefault="00853852" w:rsidP="00853852">
      <w:pPr>
        <w:jc w:val="center"/>
        <w:outlineLvl w:val="0"/>
        <w:rPr>
          <w:rFonts w:ascii="Times New Roman" w:hAnsi="Times New Roman" w:cs="Times New Roman"/>
          <w:sz w:val="24"/>
          <w:szCs w:val="24"/>
          <w:lang w:val="en-GB"/>
        </w:rPr>
      </w:pPr>
      <w:r w:rsidRPr="005228B3">
        <w:rPr>
          <w:rFonts w:ascii="Times New Roman" w:hAnsi="Times New Roman" w:cs="Times New Roman"/>
          <w:sz w:val="24"/>
          <w:szCs w:val="24"/>
          <w:lang w:val="en-GB"/>
        </w:rPr>
        <w:t xml:space="preserve">Table (5): </w:t>
      </w:r>
      <w:r w:rsidRPr="005228B3">
        <w:rPr>
          <w:rFonts w:ascii="Times New Roman" w:hAnsi="Times New Roman" w:cs="Times New Roman"/>
          <w:sz w:val="24"/>
          <w:szCs w:val="24"/>
        </w:rPr>
        <w:t xml:space="preserve"> Pearson’s Correlation Coefficie</w:t>
      </w:r>
      <w:r w:rsidRPr="005228B3">
        <w:rPr>
          <w:rFonts w:ascii="Times New Roman" w:hAnsi="Times New Roman" w:cs="Times New Roman"/>
          <w:color w:val="000000"/>
          <w:sz w:val="24"/>
          <w:szCs w:val="24"/>
        </w:rPr>
        <w:t>nts between the Variables of the Study</w:t>
      </w:r>
    </w:p>
    <w:tbl>
      <w:tblPr>
        <w:tblStyle w:val="TableGrid"/>
        <w:tblW w:w="0" w:type="auto"/>
        <w:jc w:val="center"/>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single" w:sz="4" w:space="0" w:color="000000" w:themeColor="text1"/>
        </w:tblBorders>
        <w:tblLook w:val="04A0"/>
      </w:tblPr>
      <w:tblGrid>
        <w:gridCol w:w="1650"/>
        <w:gridCol w:w="2207"/>
        <w:gridCol w:w="1919"/>
        <w:gridCol w:w="1919"/>
        <w:gridCol w:w="1881"/>
      </w:tblGrid>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lang w:val="en-US"/>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Gender</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Attend</w:t>
            </w:r>
          </w:p>
        </w:tc>
        <w:tc>
          <w:tcPr>
            <w:tcW w:w="2114" w:type="dxa"/>
            <w:tcBorders>
              <w:top w:val="single" w:sz="4" w:space="0" w:color="000000" w:themeColor="text1"/>
              <w:left w:val="single" w:sz="4" w:space="0" w:color="000000" w:themeColor="text1"/>
              <w:bottom w:val="single" w:sz="4" w:space="0" w:color="000000" w:themeColor="text1"/>
              <w:right w:val="nil"/>
            </w:tcBorders>
            <w:hideMark/>
          </w:tcPr>
          <w:p w:rsidR="00853852" w:rsidRPr="005228B3" w:rsidRDefault="00853852" w:rsidP="00B03C3B">
            <w:pPr>
              <w:pStyle w:val="Default"/>
              <w:spacing w:line="276" w:lineRule="auto"/>
              <w:jc w:val="center"/>
              <w:rPr>
                <w:color w:val="auto"/>
              </w:rPr>
            </w:pPr>
            <w:r w:rsidRPr="005228B3">
              <w:rPr>
                <w:color w:val="auto"/>
              </w:rPr>
              <w:t>Grades</w:t>
            </w: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Gender</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Pearson Correlation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1</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114" w:type="dxa"/>
            <w:tcBorders>
              <w:top w:val="single" w:sz="4" w:space="0" w:color="000000" w:themeColor="text1"/>
              <w:left w:val="single" w:sz="4" w:space="0" w:color="000000" w:themeColor="text1"/>
              <w:bottom w:val="single" w:sz="4" w:space="0" w:color="000000" w:themeColor="text1"/>
              <w:right w:val="nil"/>
            </w:tcBorders>
          </w:tcPr>
          <w:p w:rsidR="00853852" w:rsidRPr="005228B3" w:rsidRDefault="00853852" w:rsidP="00B03C3B">
            <w:pPr>
              <w:pStyle w:val="Default"/>
              <w:spacing w:line="276" w:lineRule="auto"/>
              <w:jc w:val="center"/>
              <w:rPr>
                <w:color w:val="auto"/>
              </w:rPr>
            </w:pP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t>Sig. (2-tailed)</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114" w:type="dxa"/>
            <w:tcBorders>
              <w:top w:val="single" w:sz="4" w:space="0" w:color="000000" w:themeColor="text1"/>
              <w:left w:val="single" w:sz="4" w:space="0" w:color="000000" w:themeColor="text1"/>
              <w:bottom w:val="single" w:sz="4" w:space="0" w:color="000000" w:themeColor="text1"/>
              <w:right w:val="nil"/>
            </w:tcBorders>
          </w:tcPr>
          <w:p w:rsidR="00853852" w:rsidRPr="005228B3" w:rsidRDefault="00853852" w:rsidP="00B03C3B">
            <w:pPr>
              <w:pStyle w:val="Default"/>
              <w:spacing w:line="276" w:lineRule="auto"/>
              <w:jc w:val="center"/>
              <w:rPr>
                <w:color w:val="auto"/>
              </w:rPr>
            </w:pP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135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114" w:type="dxa"/>
            <w:tcBorders>
              <w:top w:val="single" w:sz="4" w:space="0" w:color="000000" w:themeColor="text1"/>
              <w:left w:val="single" w:sz="4" w:space="0" w:color="000000" w:themeColor="text1"/>
              <w:bottom w:val="single" w:sz="4" w:space="0" w:color="000000" w:themeColor="text1"/>
              <w:right w:val="nil"/>
            </w:tcBorders>
          </w:tcPr>
          <w:p w:rsidR="00853852" w:rsidRPr="005228B3" w:rsidRDefault="00853852" w:rsidP="00B03C3B">
            <w:pPr>
              <w:pStyle w:val="Default"/>
              <w:spacing w:line="276" w:lineRule="auto"/>
              <w:jc w:val="center"/>
              <w:rPr>
                <w:color w:val="auto"/>
              </w:rPr>
            </w:pP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Attend</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Pearson Correlation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t>0.316(**)</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1</w:t>
            </w:r>
          </w:p>
        </w:tc>
        <w:tc>
          <w:tcPr>
            <w:tcW w:w="2114" w:type="dxa"/>
            <w:tcBorders>
              <w:top w:val="single" w:sz="4" w:space="0" w:color="000000" w:themeColor="text1"/>
              <w:left w:val="single" w:sz="4" w:space="0" w:color="000000" w:themeColor="text1"/>
              <w:bottom w:val="single" w:sz="4" w:space="0" w:color="000000" w:themeColor="text1"/>
              <w:right w:val="nil"/>
            </w:tcBorders>
          </w:tcPr>
          <w:p w:rsidR="00853852" w:rsidRPr="005228B3" w:rsidRDefault="00853852" w:rsidP="00B03C3B">
            <w:pPr>
              <w:pStyle w:val="Default"/>
              <w:spacing w:line="276" w:lineRule="auto"/>
              <w:jc w:val="center"/>
              <w:rPr>
                <w:color w:val="auto"/>
              </w:rPr>
            </w:pP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t>Sig. (2-tailed)</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t>0.000</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114" w:type="dxa"/>
            <w:tcBorders>
              <w:top w:val="single" w:sz="4" w:space="0" w:color="000000" w:themeColor="text1"/>
              <w:left w:val="single" w:sz="4" w:space="0" w:color="000000" w:themeColor="text1"/>
              <w:bottom w:val="single" w:sz="4" w:space="0" w:color="000000" w:themeColor="text1"/>
              <w:right w:val="nil"/>
            </w:tcBorders>
          </w:tcPr>
          <w:p w:rsidR="00853852" w:rsidRPr="005228B3" w:rsidRDefault="00853852" w:rsidP="00B03C3B">
            <w:pPr>
              <w:pStyle w:val="Default"/>
              <w:spacing w:line="276" w:lineRule="auto"/>
              <w:jc w:val="center"/>
              <w:rPr>
                <w:color w:val="auto"/>
              </w:rPr>
            </w:pP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135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135</w:t>
            </w:r>
          </w:p>
        </w:tc>
        <w:tc>
          <w:tcPr>
            <w:tcW w:w="2114" w:type="dxa"/>
            <w:tcBorders>
              <w:top w:val="single" w:sz="4" w:space="0" w:color="000000" w:themeColor="text1"/>
              <w:left w:val="single" w:sz="4" w:space="0" w:color="000000" w:themeColor="text1"/>
              <w:bottom w:val="single" w:sz="4" w:space="0" w:color="000000" w:themeColor="text1"/>
              <w:right w:val="nil"/>
            </w:tcBorders>
          </w:tcPr>
          <w:p w:rsidR="00853852" w:rsidRPr="005228B3" w:rsidRDefault="00853852" w:rsidP="00B03C3B">
            <w:pPr>
              <w:pStyle w:val="Default"/>
              <w:spacing w:line="276" w:lineRule="auto"/>
              <w:jc w:val="center"/>
              <w:rPr>
                <w:color w:val="auto"/>
              </w:rPr>
            </w:pP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Grades</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Pearson Correlation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0.175(*)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0.440(**)</w:t>
            </w:r>
          </w:p>
        </w:tc>
        <w:tc>
          <w:tcPr>
            <w:tcW w:w="2114" w:type="dxa"/>
            <w:tcBorders>
              <w:top w:val="single" w:sz="4" w:space="0" w:color="000000" w:themeColor="text1"/>
              <w:left w:val="single" w:sz="4" w:space="0" w:color="000000" w:themeColor="text1"/>
              <w:bottom w:val="single" w:sz="4" w:space="0" w:color="000000" w:themeColor="text1"/>
              <w:right w:val="nil"/>
            </w:tcBorders>
            <w:hideMark/>
          </w:tcPr>
          <w:p w:rsidR="00853852" w:rsidRPr="005228B3" w:rsidRDefault="00853852" w:rsidP="00B03C3B">
            <w:pPr>
              <w:pStyle w:val="Default"/>
              <w:spacing w:line="276" w:lineRule="auto"/>
              <w:jc w:val="center"/>
              <w:rPr>
                <w:color w:val="auto"/>
              </w:rPr>
            </w:pPr>
            <w:r w:rsidRPr="005228B3">
              <w:rPr>
                <w:color w:val="auto"/>
              </w:rPr>
              <w:t>1</w:t>
            </w: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t>Sig. (2-tailed)</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0.043</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0.000</w:t>
            </w:r>
          </w:p>
        </w:tc>
        <w:tc>
          <w:tcPr>
            <w:tcW w:w="2114" w:type="dxa"/>
            <w:tcBorders>
              <w:top w:val="single" w:sz="4" w:space="0" w:color="000000" w:themeColor="text1"/>
              <w:left w:val="single" w:sz="4" w:space="0" w:color="000000" w:themeColor="text1"/>
              <w:bottom w:val="single" w:sz="4" w:space="0" w:color="000000" w:themeColor="text1"/>
              <w:right w:val="nil"/>
            </w:tcBorders>
          </w:tcPr>
          <w:p w:rsidR="00853852" w:rsidRPr="005228B3" w:rsidRDefault="00853852" w:rsidP="00B03C3B">
            <w:pPr>
              <w:pStyle w:val="Default"/>
              <w:spacing w:line="276" w:lineRule="auto"/>
              <w:jc w:val="center"/>
              <w:rPr>
                <w:color w:val="auto"/>
              </w:rPr>
            </w:pPr>
          </w:p>
        </w:tc>
      </w:tr>
      <w:tr w:rsidR="00853852" w:rsidRPr="005228B3" w:rsidTr="00B03C3B">
        <w:trPr>
          <w:jc w:val="center"/>
        </w:trPr>
        <w:tc>
          <w:tcPr>
            <w:tcW w:w="1818" w:type="dxa"/>
            <w:tcBorders>
              <w:top w:val="single" w:sz="4" w:space="0" w:color="000000" w:themeColor="text1"/>
              <w:left w:val="nil"/>
              <w:bottom w:val="single" w:sz="4" w:space="0" w:color="000000" w:themeColor="text1"/>
              <w:right w:val="single" w:sz="4" w:space="0" w:color="000000" w:themeColor="text1"/>
            </w:tcBorders>
          </w:tcPr>
          <w:p w:rsidR="00853852" w:rsidRPr="005228B3" w:rsidRDefault="00853852" w:rsidP="00B03C3B">
            <w:pPr>
              <w:pStyle w:val="Default"/>
              <w:spacing w:line="276" w:lineRule="auto"/>
              <w:jc w:val="center"/>
              <w:rPr>
                <w:color w:val="auto"/>
              </w:rPr>
            </w:pP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3852" w:rsidRPr="005228B3" w:rsidRDefault="00853852" w:rsidP="00B03C3B">
            <w:pPr>
              <w:pStyle w:val="Default"/>
              <w:spacing w:line="276" w:lineRule="auto"/>
              <w:jc w:val="center"/>
              <w:rPr>
                <w:color w:val="auto"/>
              </w:rPr>
            </w:pPr>
            <w:r w:rsidRPr="005228B3">
              <w:rPr>
                <w:color w:val="auto"/>
              </w:rPr>
              <w:t>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135</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135</w:t>
            </w:r>
          </w:p>
        </w:tc>
        <w:tc>
          <w:tcPr>
            <w:tcW w:w="2114" w:type="dxa"/>
            <w:tcBorders>
              <w:top w:val="single" w:sz="4" w:space="0" w:color="000000" w:themeColor="text1"/>
              <w:left w:val="single" w:sz="4" w:space="0" w:color="000000" w:themeColor="text1"/>
              <w:bottom w:val="single" w:sz="4" w:space="0" w:color="000000" w:themeColor="text1"/>
              <w:right w:val="nil"/>
            </w:tcBorders>
            <w:vAlign w:val="center"/>
            <w:hideMark/>
          </w:tcPr>
          <w:p w:rsidR="00853852" w:rsidRPr="005228B3" w:rsidRDefault="00853852" w:rsidP="00B03C3B">
            <w:pPr>
              <w:widowControl w:val="0"/>
              <w:autoSpaceDE w:val="0"/>
              <w:autoSpaceDN w:val="0"/>
              <w:adjustRightInd w:val="0"/>
              <w:spacing w:after="0"/>
              <w:jc w:val="center"/>
              <w:rPr>
                <w:rFonts w:ascii="Times New Roman" w:hAnsi="Times New Roman" w:cs="Times New Roman"/>
                <w:color w:val="000000"/>
                <w:sz w:val="24"/>
                <w:szCs w:val="24"/>
              </w:rPr>
            </w:pPr>
            <w:r w:rsidRPr="005228B3">
              <w:rPr>
                <w:rFonts w:ascii="Times New Roman" w:hAnsi="Times New Roman" w:cs="Times New Roman"/>
                <w:color w:val="000000"/>
                <w:sz w:val="24"/>
                <w:szCs w:val="24"/>
              </w:rPr>
              <w:t>135</w:t>
            </w:r>
          </w:p>
        </w:tc>
      </w:tr>
    </w:tbl>
    <w:p w:rsidR="00853852" w:rsidRPr="005228B3" w:rsidRDefault="00853852" w:rsidP="00853852">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w:t>
      </w:r>
      <w:proofErr w:type="gramStart"/>
      <w:r w:rsidRPr="005228B3">
        <w:rPr>
          <w:rFonts w:ascii="Times New Roman" w:hAnsi="Times New Roman" w:cs="Times New Roman"/>
          <w:color w:val="000000"/>
          <w:sz w:val="24"/>
          <w:szCs w:val="24"/>
        </w:rPr>
        <w:t>*  Correlation</w:t>
      </w:r>
      <w:proofErr w:type="gramEnd"/>
      <w:r w:rsidRPr="005228B3">
        <w:rPr>
          <w:rFonts w:ascii="Times New Roman" w:hAnsi="Times New Roman" w:cs="Times New Roman"/>
          <w:color w:val="000000"/>
          <w:sz w:val="24"/>
          <w:szCs w:val="24"/>
        </w:rPr>
        <w:t xml:space="preserve"> is significant at the 0.01 level (2-tailed).</w:t>
      </w:r>
    </w:p>
    <w:p w:rsidR="00853852" w:rsidRPr="005228B3" w:rsidRDefault="00853852" w:rsidP="00853852">
      <w:pPr>
        <w:widowControl w:val="0"/>
        <w:autoSpaceDE w:val="0"/>
        <w:autoSpaceDN w:val="0"/>
        <w:adjustRightInd w:val="0"/>
        <w:spacing w:after="0"/>
        <w:jc w:val="both"/>
        <w:rPr>
          <w:rFonts w:ascii="Times New Roman" w:hAnsi="Times New Roman" w:cs="Times New Roman"/>
          <w:color w:val="000000"/>
          <w:sz w:val="24"/>
          <w:szCs w:val="24"/>
        </w:rPr>
      </w:pPr>
      <w:proofErr w:type="gramStart"/>
      <w:r w:rsidRPr="005228B3">
        <w:rPr>
          <w:rFonts w:ascii="Times New Roman" w:hAnsi="Times New Roman" w:cs="Times New Roman"/>
          <w:color w:val="000000"/>
          <w:sz w:val="24"/>
          <w:szCs w:val="24"/>
        </w:rPr>
        <w:t>*  Correlation</w:t>
      </w:r>
      <w:proofErr w:type="gramEnd"/>
      <w:r w:rsidRPr="005228B3">
        <w:rPr>
          <w:rFonts w:ascii="Times New Roman" w:hAnsi="Times New Roman" w:cs="Times New Roman"/>
          <w:color w:val="000000"/>
          <w:sz w:val="24"/>
          <w:szCs w:val="24"/>
        </w:rPr>
        <w:t xml:space="preserve"> is significan</w:t>
      </w:r>
      <w:r>
        <w:rPr>
          <w:rFonts w:ascii="Times New Roman" w:hAnsi="Times New Roman" w:cs="Times New Roman"/>
          <w:color w:val="000000"/>
          <w:sz w:val="24"/>
          <w:szCs w:val="24"/>
        </w:rPr>
        <w:t>t at the 0.05 level (2-tailed).</w:t>
      </w:r>
    </w:p>
    <w:p w:rsidR="00853852"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Referring to Table (5) above, the final examination scores of the Morphology and Syntax class, correlates positively and significantly with the</w:t>
      </w:r>
      <w:r>
        <w:rPr>
          <w:rFonts w:ascii="Times New Roman" w:hAnsi="Times New Roman" w:cs="Times New Roman"/>
          <w:sz w:val="24"/>
          <w:szCs w:val="24"/>
        </w:rPr>
        <w:t xml:space="preserve"> student-</w:t>
      </w:r>
      <w:r w:rsidRPr="005228B3">
        <w:rPr>
          <w:rFonts w:ascii="Times New Roman" w:hAnsi="Times New Roman" w:cs="Times New Roman"/>
          <w:sz w:val="24"/>
          <w:szCs w:val="24"/>
        </w:rPr>
        <w:t xml:space="preserve">teachers’ variable of attendance (Attend). These results seem to show that students who are absent fewer times from classes score higher final examination scores in the Morphology and Syntax class. Based on the results of this study,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roofErr w:type="gramStart"/>
      <w:r w:rsidRPr="005228B3">
        <w:rPr>
          <w:rFonts w:ascii="Times New Roman" w:hAnsi="Times New Roman" w:cs="Times New Roman"/>
          <w:sz w:val="24"/>
          <w:szCs w:val="24"/>
        </w:rPr>
        <w:lastRenderedPageBreak/>
        <w:t>we</w:t>
      </w:r>
      <w:proofErr w:type="gramEnd"/>
      <w:r w:rsidRPr="005228B3">
        <w:rPr>
          <w:rFonts w:ascii="Times New Roman" w:hAnsi="Times New Roman" w:cs="Times New Roman"/>
          <w:sz w:val="24"/>
          <w:szCs w:val="24"/>
        </w:rPr>
        <w:t xml:space="preserve"> can conclude that the student teachers at Sana’a University are more likely to obtain higher course grades when they attend classes and participate in the class activities. Accordingly, the null hypothesis is rejected and the alternative hypothesis is accepted.</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This finding lends support to the finding reported by Ben Ali and </w:t>
      </w:r>
      <w:proofErr w:type="spellStart"/>
      <w:r w:rsidRPr="005228B3">
        <w:rPr>
          <w:rFonts w:ascii="Times New Roman" w:hAnsi="Times New Roman" w:cs="Times New Roman"/>
          <w:sz w:val="24"/>
          <w:szCs w:val="24"/>
        </w:rPr>
        <w:t>Manouba</w:t>
      </w:r>
      <w:proofErr w:type="spellEnd"/>
      <w:r w:rsidRPr="005228B3">
        <w:rPr>
          <w:rFonts w:ascii="Times New Roman" w:hAnsi="Times New Roman" w:cs="Times New Roman"/>
          <w:sz w:val="24"/>
          <w:szCs w:val="24"/>
        </w:rPr>
        <w:t xml:space="preserve"> (2014</w:t>
      </w:r>
      <w:proofErr w:type="gramStart"/>
      <w:r w:rsidRPr="005228B3">
        <w:rPr>
          <w:rFonts w:ascii="Times New Roman" w:hAnsi="Times New Roman" w:cs="Times New Roman"/>
          <w:sz w:val="24"/>
          <w:szCs w:val="24"/>
        </w:rPr>
        <w:t>) ;</w:t>
      </w:r>
      <w:proofErr w:type="gramEnd"/>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Ozkanal</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Arikan</w:t>
      </w:r>
      <w:proofErr w:type="spellEnd"/>
      <w:r w:rsidRPr="005228B3">
        <w:rPr>
          <w:rFonts w:ascii="Times New Roman" w:hAnsi="Times New Roman" w:cs="Times New Roman"/>
          <w:sz w:val="24"/>
          <w:szCs w:val="24"/>
        </w:rPr>
        <w:t xml:space="preserve"> (2011) ; Al-</w:t>
      </w:r>
      <w:proofErr w:type="spellStart"/>
      <w:r w:rsidRPr="005228B3">
        <w:rPr>
          <w:rFonts w:ascii="Times New Roman" w:hAnsi="Times New Roman" w:cs="Times New Roman"/>
          <w:sz w:val="24"/>
          <w:szCs w:val="24"/>
        </w:rPr>
        <w:t>Mekhlafi</w:t>
      </w:r>
      <w:proofErr w:type="spellEnd"/>
      <w:r w:rsidRPr="005228B3">
        <w:rPr>
          <w:rFonts w:ascii="Times New Roman" w:hAnsi="Times New Roman" w:cs="Times New Roman"/>
          <w:sz w:val="24"/>
          <w:szCs w:val="24"/>
        </w:rPr>
        <w:t xml:space="preserve"> (2011) ; </w:t>
      </w:r>
      <w:proofErr w:type="spellStart"/>
      <w:r w:rsidRPr="005228B3">
        <w:rPr>
          <w:rFonts w:ascii="Times New Roman" w:hAnsi="Times New Roman" w:cs="Times New Roman"/>
          <w:sz w:val="24"/>
          <w:szCs w:val="24"/>
        </w:rPr>
        <w:t>Cohall</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Skeete</w:t>
      </w:r>
      <w:proofErr w:type="spellEnd"/>
      <w:r w:rsidRPr="005228B3">
        <w:rPr>
          <w:rFonts w:ascii="Times New Roman" w:hAnsi="Times New Roman" w:cs="Times New Roman"/>
          <w:sz w:val="24"/>
          <w:szCs w:val="24"/>
        </w:rPr>
        <w:t xml:space="preserve"> (2012) ; LeBlanc (2005) ; </w:t>
      </w:r>
      <w:proofErr w:type="spellStart"/>
      <w:r w:rsidRPr="005228B3">
        <w:rPr>
          <w:rFonts w:ascii="Times New Roman" w:hAnsi="Times New Roman" w:cs="Times New Roman"/>
          <w:sz w:val="24"/>
          <w:szCs w:val="24"/>
        </w:rPr>
        <w:t>Klem</w:t>
      </w:r>
      <w:proofErr w:type="spellEnd"/>
      <w:r w:rsidRPr="005228B3">
        <w:rPr>
          <w:rFonts w:ascii="Times New Roman" w:hAnsi="Times New Roman" w:cs="Times New Roman"/>
          <w:sz w:val="24"/>
          <w:szCs w:val="24"/>
        </w:rPr>
        <w:t xml:space="preserve"> and Connell (2004) among others who concluded that class attendance was positively correlated with academic performance. This result suggests that attending lectures will be considered more crucial for a course like Morphology and Syntax that has been described as a verbal based subject according to Gardener’s (2006) theory of Multiple Intelligences. This may imply that the nature of the course may require the instructor to provide the students with much information about the course. Accordingly, frequent absenteeism of a student from classes will deny him or </w:t>
      </w:r>
      <w:proofErr w:type="gramStart"/>
      <w:r w:rsidRPr="005228B3">
        <w:rPr>
          <w:rFonts w:ascii="Times New Roman" w:hAnsi="Times New Roman" w:cs="Times New Roman"/>
          <w:sz w:val="24"/>
          <w:szCs w:val="24"/>
        </w:rPr>
        <w:t>her the</w:t>
      </w:r>
      <w:proofErr w:type="gramEnd"/>
      <w:r w:rsidRPr="005228B3">
        <w:rPr>
          <w:rFonts w:ascii="Times New Roman" w:hAnsi="Times New Roman" w:cs="Times New Roman"/>
          <w:sz w:val="24"/>
          <w:szCs w:val="24"/>
        </w:rPr>
        <w:t xml:space="preserve"> opportunity of benefiting from the instructor of the course.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 </w:t>
      </w:r>
    </w:p>
    <w:p w:rsidR="00853852" w:rsidRPr="005228B3" w:rsidRDefault="00853852" w:rsidP="00853852">
      <w:pPr>
        <w:pStyle w:val="Default"/>
        <w:spacing w:line="276" w:lineRule="auto"/>
        <w:jc w:val="both"/>
        <w:rPr>
          <w:color w:val="auto"/>
        </w:rPr>
      </w:pPr>
      <w:r w:rsidRPr="005228B3">
        <w:rPr>
          <w:color w:val="auto"/>
        </w:rPr>
        <w:t>The aim of the second question of the present study was to determine whether the student teachers’ attendance and academic performance in the Morphology and Syntax class differ according to gender. To answer this question, the Analysis of Variance (ANOVA) was computed as shown in Table (6) below:</w:t>
      </w:r>
    </w:p>
    <w:p w:rsidR="00853852" w:rsidRPr="005228B3" w:rsidRDefault="00853852" w:rsidP="00853852">
      <w:pPr>
        <w:widowControl w:val="0"/>
        <w:autoSpaceDE w:val="0"/>
        <w:autoSpaceDN w:val="0"/>
        <w:adjustRightInd w:val="0"/>
        <w:spacing w:after="0"/>
        <w:jc w:val="both"/>
        <w:rPr>
          <w:rFonts w:ascii="Times New Roman" w:hAnsi="Times New Roman" w:cs="Times New Roman"/>
          <w:color w:val="000000"/>
          <w:sz w:val="24"/>
          <w:szCs w:val="24"/>
        </w:rPr>
      </w:pPr>
    </w:p>
    <w:p w:rsidR="00853852" w:rsidRPr="005228B3" w:rsidRDefault="00853852" w:rsidP="00853852">
      <w:pPr>
        <w:pStyle w:val="Default"/>
        <w:spacing w:line="276" w:lineRule="auto"/>
        <w:jc w:val="center"/>
        <w:rPr>
          <w:color w:val="FF0000"/>
        </w:rPr>
      </w:pPr>
      <w:r>
        <w:rPr>
          <w:color w:val="auto"/>
        </w:rPr>
        <w:t>Table (6</w:t>
      </w:r>
      <w:r w:rsidRPr="005228B3">
        <w:rPr>
          <w:color w:val="auto"/>
        </w:rPr>
        <w:t>) Analysis of Variance (ANOVA)</w:t>
      </w:r>
    </w:p>
    <w:tbl>
      <w:tblPr>
        <w:tblStyle w:val="TableGrid"/>
        <w:tblpPr w:leftFromText="180" w:rightFromText="180" w:vertAnchor="text" w:horzAnchor="margin" w:tblpXSpec="center" w:tblpY="152"/>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374"/>
        <w:gridCol w:w="1380"/>
        <w:gridCol w:w="1156"/>
        <w:gridCol w:w="1386"/>
        <w:gridCol w:w="1565"/>
        <w:gridCol w:w="1371"/>
        <w:gridCol w:w="1344"/>
      </w:tblGrid>
      <w:tr w:rsidR="00853852" w:rsidRPr="005228B3" w:rsidTr="00B03C3B">
        <w:tc>
          <w:tcPr>
            <w:tcW w:w="1509"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09"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320" w:type="dxa"/>
            <w:tcBorders>
              <w:top w:val="single" w:sz="4" w:space="0" w:color="auto"/>
              <w:left w:val="nil"/>
              <w:bottom w:val="single" w:sz="4" w:space="0" w:color="auto"/>
              <w:right w:val="nil"/>
            </w:tcBorders>
            <w:vAlign w:val="bottom"/>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lang w:val="en-US"/>
              </w:rPr>
            </w:pPr>
            <w:r w:rsidRPr="005228B3">
              <w:rPr>
                <w:rFonts w:ascii="Times New Roman" w:hAnsi="Times New Roman" w:cs="Times New Roman"/>
                <w:color w:val="000000"/>
                <w:sz w:val="24"/>
                <w:szCs w:val="24"/>
              </w:rPr>
              <w:t>N</w:t>
            </w:r>
          </w:p>
        </w:tc>
        <w:tc>
          <w:tcPr>
            <w:tcW w:w="1530" w:type="dxa"/>
            <w:tcBorders>
              <w:top w:val="single" w:sz="4" w:space="0" w:color="auto"/>
              <w:left w:val="nil"/>
              <w:bottom w:val="single" w:sz="4" w:space="0" w:color="auto"/>
              <w:right w:val="nil"/>
            </w:tcBorders>
            <w:vAlign w:val="bottom"/>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Mean</w:t>
            </w:r>
          </w:p>
        </w:tc>
        <w:tc>
          <w:tcPr>
            <w:tcW w:w="1678" w:type="dxa"/>
            <w:tcBorders>
              <w:top w:val="single" w:sz="4" w:space="0" w:color="auto"/>
              <w:left w:val="nil"/>
              <w:bottom w:val="single" w:sz="4" w:space="0" w:color="auto"/>
              <w:right w:val="nil"/>
            </w:tcBorders>
            <w:vAlign w:val="bottom"/>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Std. Deviation</w:t>
            </w:r>
          </w:p>
        </w:tc>
        <w:tc>
          <w:tcPr>
            <w:tcW w:w="1510" w:type="dxa"/>
            <w:tcBorders>
              <w:top w:val="single" w:sz="4" w:space="0" w:color="auto"/>
              <w:left w:val="nil"/>
              <w:bottom w:val="single" w:sz="4" w:space="0" w:color="auto"/>
              <w:right w:val="nil"/>
            </w:tcBorders>
            <w:vAlign w:val="bottom"/>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F</w:t>
            </w:r>
          </w:p>
        </w:tc>
        <w:tc>
          <w:tcPr>
            <w:tcW w:w="1510" w:type="dxa"/>
            <w:tcBorders>
              <w:top w:val="single" w:sz="4" w:space="0" w:color="auto"/>
              <w:left w:val="nil"/>
              <w:bottom w:val="single" w:sz="4" w:space="0" w:color="auto"/>
              <w:right w:val="nil"/>
            </w:tcBorders>
            <w:vAlign w:val="bottom"/>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Sig.</w:t>
            </w:r>
          </w:p>
        </w:tc>
      </w:tr>
      <w:tr w:rsidR="00853852" w:rsidRPr="005228B3" w:rsidTr="00B03C3B">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Attend</w:t>
            </w:r>
          </w:p>
        </w:tc>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Male</w:t>
            </w:r>
          </w:p>
        </w:tc>
        <w:tc>
          <w:tcPr>
            <w:tcW w:w="132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31</w:t>
            </w:r>
          </w:p>
        </w:tc>
        <w:tc>
          <w:tcPr>
            <w:tcW w:w="153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2.3871</w:t>
            </w:r>
          </w:p>
        </w:tc>
        <w:tc>
          <w:tcPr>
            <w:tcW w:w="1678"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1.92661</w:t>
            </w:r>
          </w:p>
        </w:tc>
        <w:tc>
          <w:tcPr>
            <w:tcW w:w="151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14.736</w:t>
            </w:r>
          </w:p>
        </w:tc>
        <w:tc>
          <w:tcPr>
            <w:tcW w:w="151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0.000</w:t>
            </w:r>
          </w:p>
        </w:tc>
      </w:tr>
      <w:tr w:rsidR="00853852" w:rsidRPr="005228B3" w:rsidTr="00B03C3B">
        <w:tc>
          <w:tcPr>
            <w:tcW w:w="1509"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lang w:val="en-US"/>
              </w:rPr>
            </w:pPr>
            <w:r w:rsidRPr="005228B3">
              <w:rPr>
                <w:rFonts w:ascii="Times New Roman" w:hAnsi="Times New Roman" w:cs="Times New Roman"/>
                <w:color w:val="000000"/>
                <w:sz w:val="24"/>
                <w:szCs w:val="24"/>
              </w:rPr>
              <w:t>Female</w:t>
            </w:r>
          </w:p>
        </w:tc>
        <w:tc>
          <w:tcPr>
            <w:tcW w:w="132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104</w:t>
            </w:r>
          </w:p>
        </w:tc>
        <w:tc>
          <w:tcPr>
            <w:tcW w:w="153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3.8173</w:t>
            </w:r>
          </w:p>
        </w:tc>
        <w:tc>
          <w:tcPr>
            <w:tcW w:w="1678"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1.78866</w:t>
            </w: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r>
      <w:tr w:rsidR="00853852" w:rsidRPr="005228B3" w:rsidTr="00B03C3B">
        <w:tc>
          <w:tcPr>
            <w:tcW w:w="1509"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lang w:val="en-US"/>
              </w:rPr>
            </w:pPr>
            <w:r w:rsidRPr="005228B3">
              <w:rPr>
                <w:rFonts w:ascii="Times New Roman" w:hAnsi="Times New Roman" w:cs="Times New Roman"/>
                <w:color w:val="000000"/>
                <w:sz w:val="24"/>
                <w:szCs w:val="24"/>
              </w:rPr>
              <w:t>Total</w:t>
            </w:r>
          </w:p>
        </w:tc>
        <w:tc>
          <w:tcPr>
            <w:tcW w:w="132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135</w:t>
            </w:r>
          </w:p>
        </w:tc>
        <w:tc>
          <w:tcPr>
            <w:tcW w:w="153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3.4889</w:t>
            </w:r>
          </w:p>
        </w:tc>
        <w:tc>
          <w:tcPr>
            <w:tcW w:w="1678"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1.91173</w:t>
            </w: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r>
      <w:tr w:rsidR="00853852" w:rsidRPr="005228B3" w:rsidTr="00B03C3B">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lang w:val="en-US"/>
              </w:rPr>
            </w:pPr>
            <w:r w:rsidRPr="005228B3">
              <w:rPr>
                <w:rFonts w:ascii="Times New Roman" w:hAnsi="Times New Roman" w:cs="Times New Roman"/>
                <w:color w:val="000000"/>
                <w:sz w:val="24"/>
                <w:szCs w:val="24"/>
              </w:rPr>
              <w:t>Grades</w:t>
            </w:r>
          </w:p>
        </w:tc>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Male</w:t>
            </w:r>
          </w:p>
        </w:tc>
        <w:tc>
          <w:tcPr>
            <w:tcW w:w="132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31</w:t>
            </w:r>
          </w:p>
        </w:tc>
        <w:tc>
          <w:tcPr>
            <w:tcW w:w="153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2.3548</w:t>
            </w:r>
          </w:p>
        </w:tc>
        <w:tc>
          <w:tcPr>
            <w:tcW w:w="1678"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1.27928</w:t>
            </w:r>
          </w:p>
        </w:tc>
        <w:tc>
          <w:tcPr>
            <w:tcW w:w="151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4.177</w:t>
            </w:r>
          </w:p>
        </w:tc>
        <w:tc>
          <w:tcPr>
            <w:tcW w:w="151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0.043</w:t>
            </w:r>
          </w:p>
        </w:tc>
      </w:tr>
      <w:tr w:rsidR="00853852" w:rsidRPr="005228B3" w:rsidTr="00B03C3B">
        <w:tc>
          <w:tcPr>
            <w:tcW w:w="1509"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lang w:val="en-US"/>
              </w:rPr>
            </w:pPr>
            <w:r w:rsidRPr="005228B3">
              <w:rPr>
                <w:rFonts w:ascii="Times New Roman" w:hAnsi="Times New Roman" w:cs="Times New Roman"/>
                <w:color w:val="000000"/>
                <w:sz w:val="24"/>
                <w:szCs w:val="24"/>
              </w:rPr>
              <w:t>Female</w:t>
            </w:r>
          </w:p>
        </w:tc>
        <w:tc>
          <w:tcPr>
            <w:tcW w:w="132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104</w:t>
            </w:r>
          </w:p>
        </w:tc>
        <w:tc>
          <w:tcPr>
            <w:tcW w:w="153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2.8173</w:t>
            </w:r>
          </w:p>
        </w:tc>
        <w:tc>
          <w:tcPr>
            <w:tcW w:w="1678"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1.04987</w:t>
            </w: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r>
      <w:tr w:rsidR="00853852" w:rsidRPr="005228B3" w:rsidTr="00B03C3B">
        <w:tc>
          <w:tcPr>
            <w:tcW w:w="1509"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09" w:type="dxa"/>
            <w:tcBorders>
              <w:top w:val="single" w:sz="4" w:space="0" w:color="auto"/>
              <w:left w:val="nil"/>
              <w:bottom w:val="single" w:sz="4" w:space="0" w:color="auto"/>
              <w:right w:val="nil"/>
            </w:tcBorders>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lang w:val="en-US"/>
              </w:rPr>
            </w:pPr>
            <w:r w:rsidRPr="005228B3">
              <w:rPr>
                <w:rFonts w:ascii="Times New Roman" w:hAnsi="Times New Roman" w:cs="Times New Roman"/>
                <w:color w:val="000000"/>
                <w:sz w:val="24"/>
                <w:szCs w:val="24"/>
              </w:rPr>
              <w:t>Total</w:t>
            </w:r>
          </w:p>
        </w:tc>
        <w:tc>
          <w:tcPr>
            <w:tcW w:w="132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135</w:t>
            </w:r>
          </w:p>
        </w:tc>
        <w:tc>
          <w:tcPr>
            <w:tcW w:w="1530"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2.7111</w:t>
            </w:r>
          </w:p>
        </w:tc>
        <w:tc>
          <w:tcPr>
            <w:tcW w:w="1678" w:type="dxa"/>
            <w:tcBorders>
              <w:top w:val="single" w:sz="4" w:space="0" w:color="auto"/>
              <w:left w:val="nil"/>
              <w:bottom w:val="single" w:sz="4" w:space="0" w:color="auto"/>
              <w:right w:val="nil"/>
            </w:tcBorders>
            <w:vAlign w:val="center"/>
            <w:hideMark/>
          </w:tcPr>
          <w:p w:rsidR="00853852" w:rsidRPr="005228B3" w:rsidRDefault="00853852" w:rsidP="00B03C3B">
            <w:pPr>
              <w:widowControl w:val="0"/>
              <w:autoSpaceDE w:val="0"/>
              <w:autoSpaceDN w:val="0"/>
              <w:adjustRightInd w:val="0"/>
              <w:spacing w:after="0"/>
              <w:jc w:val="both"/>
              <w:rPr>
                <w:rFonts w:ascii="Times New Roman" w:hAnsi="Times New Roman" w:cs="Times New Roman"/>
                <w:color w:val="000000"/>
                <w:sz w:val="24"/>
                <w:szCs w:val="24"/>
              </w:rPr>
            </w:pPr>
            <w:r w:rsidRPr="005228B3">
              <w:rPr>
                <w:rFonts w:ascii="Times New Roman" w:hAnsi="Times New Roman" w:cs="Times New Roman"/>
                <w:color w:val="000000"/>
                <w:sz w:val="24"/>
                <w:szCs w:val="24"/>
              </w:rPr>
              <w:t>1.11881</w:t>
            </w: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c>
          <w:tcPr>
            <w:tcW w:w="1510" w:type="dxa"/>
            <w:tcBorders>
              <w:top w:val="single" w:sz="4" w:space="0" w:color="auto"/>
              <w:left w:val="nil"/>
              <w:bottom w:val="single" w:sz="4" w:space="0" w:color="auto"/>
              <w:right w:val="nil"/>
            </w:tcBorders>
          </w:tcPr>
          <w:p w:rsidR="00853852" w:rsidRPr="005228B3" w:rsidRDefault="00853852" w:rsidP="00B03C3B">
            <w:pPr>
              <w:spacing w:after="0"/>
              <w:jc w:val="both"/>
              <w:outlineLvl w:val="0"/>
              <w:rPr>
                <w:rFonts w:ascii="Times New Roman" w:hAnsi="Times New Roman" w:cs="Times New Roman"/>
                <w:b/>
                <w:bCs/>
                <w:sz w:val="24"/>
                <w:szCs w:val="24"/>
                <w:lang w:val="en-GB"/>
              </w:rPr>
            </w:pPr>
          </w:p>
        </w:tc>
      </w:tr>
    </w:tbl>
    <w:p w:rsidR="00853852" w:rsidRPr="005228B3" w:rsidRDefault="00853852" w:rsidP="00853852">
      <w:pPr>
        <w:pStyle w:val="Default"/>
        <w:spacing w:line="276" w:lineRule="auto"/>
        <w:jc w:val="both"/>
        <w:rPr>
          <w:b w:val="0"/>
          <w:color w:val="FF0000"/>
          <w:lang w:val="en-US"/>
        </w:rPr>
      </w:pPr>
    </w:p>
    <w:p w:rsidR="00853852"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Table (6) shows that the average mean of the male student on the class attendance was 2.38 while the average mean of their female counterparts was 3.82. The mean scores of the male student teachers and the </w:t>
      </w:r>
      <w:r>
        <w:rPr>
          <w:rFonts w:ascii="Times New Roman" w:hAnsi="Times New Roman" w:cs="Times New Roman"/>
          <w:sz w:val="24"/>
          <w:szCs w:val="24"/>
        </w:rPr>
        <w:t xml:space="preserve">females were compared using an </w:t>
      </w:r>
      <w:r w:rsidRPr="005228B3">
        <w:rPr>
          <w:rFonts w:ascii="Times New Roman" w:hAnsi="Times New Roman" w:cs="Times New Roman"/>
          <w:sz w:val="24"/>
          <w:szCs w:val="24"/>
        </w:rPr>
        <w:t>F- test. This analysis resulted in an F- score of (</w:t>
      </w:r>
      <w:r w:rsidRPr="005228B3">
        <w:rPr>
          <w:rFonts w:ascii="Times New Roman" w:hAnsi="Times New Roman" w:cs="Times New Roman"/>
          <w:sz w:val="24"/>
          <w:szCs w:val="24"/>
          <w:lang w:val="en-GB"/>
        </w:rPr>
        <w:t>14.736</w:t>
      </w:r>
      <w:r w:rsidRPr="005228B3">
        <w:rPr>
          <w:rFonts w:ascii="Times New Roman" w:hAnsi="Times New Roman" w:cs="Times New Roman"/>
          <w:sz w:val="24"/>
          <w:szCs w:val="24"/>
        </w:rPr>
        <w:t>) (</w:t>
      </w:r>
      <w:r w:rsidRPr="005228B3">
        <w:rPr>
          <w:rFonts w:ascii="Times New Roman" w:hAnsi="Times New Roman" w:cs="Times New Roman"/>
          <w:sz w:val="24"/>
          <w:szCs w:val="24"/>
          <w:lang w:val="en-GB"/>
        </w:rPr>
        <w:t>P</w:t>
      </w:r>
      <w:r w:rsidRPr="005228B3">
        <w:rPr>
          <w:rFonts w:ascii="Times New Roman" w:hAnsi="Times New Roman" w:cs="Times New Roman"/>
          <w:sz w:val="24"/>
          <w:szCs w:val="24"/>
          <w:rtl/>
          <w:lang w:val="af-ZA" w:bidi="ar-OM"/>
        </w:rPr>
        <w:t>&gt;</w:t>
      </w:r>
      <w:r w:rsidRPr="005228B3">
        <w:rPr>
          <w:rFonts w:ascii="Times New Roman" w:hAnsi="Times New Roman" w:cs="Times New Roman"/>
          <w:sz w:val="24"/>
          <w:szCs w:val="24"/>
        </w:rPr>
        <w:t xml:space="preserve"> 0.000). This means that the difference between the two samples was statistically significant at P</w:t>
      </w:r>
      <w:r w:rsidRPr="005228B3">
        <w:rPr>
          <w:rFonts w:ascii="Times New Roman" w:hAnsi="Times New Roman" w:cs="Times New Roman"/>
          <w:sz w:val="24"/>
          <w:szCs w:val="24"/>
          <w:rtl/>
        </w:rPr>
        <w:t xml:space="preserve"> </w:t>
      </w:r>
      <w:r w:rsidRPr="005228B3">
        <w:rPr>
          <w:rFonts w:ascii="Times New Roman" w:hAnsi="Times New Roman" w:cs="Times New Roman"/>
          <w:sz w:val="24"/>
          <w:szCs w:val="24"/>
        </w:rPr>
        <w:t xml:space="preserve">0.05. The results clearly demonstrate that the female students scored higher on the attendance factor than the male students. This result implies that the female </w:t>
      </w:r>
      <w:r w:rsidRPr="005228B3">
        <w:rPr>
          <w:rFonts w:ascii="Times New Roman" w:hAnsi="Times New Roman" w:cs="Times New Roman"/>
          <w:sz w:val="24"/>
          <w:szCs w:val="24"/>
        </w:rPr>
        <w:lastRenderedPageBreak/>
        <w:t>students attended more classes in the Morphology and Syntax course than the male students. Accordingly, the null hypothesis is rejected.</w:t>
      </w:r>
    </w:p>
    <w:p w:rsidR="00853852"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Furthermore, the female students’ scores in the final examination of the Morphology and Syntax course were statistically significant. The average mean of the female students’ final examination scores was 2.81 while that of their male counterparts was 2.35. The F value was 4.177 and the P value was 0.043. This indicates that the difference between the two samples was statistically significant at P</w:t>
      </w:r>
      <w:proofErr w:type="gramStart"/>
      <w:r w:rsidRPr="005228B3">
        <w:rPr>
          <w:rFonts w:ascii="Times New Roman" w:hAnsi="Times New Roman" w:cs="Times New Roman"/>
          <w:sz w:val="24"/>
          <w:szCs w:val="24"/>
          <w:rtl/>
        </w:rPr>
        <w:t xml:space="preserve">&gt; </w:t>
      </w:r>
      <w:r w:rsidRPr="005228B3">
        <w:rPr>
          <w:rFonts w:ascii="Times New Roman" w:hAnsi="Times New Roman" w:cs="Times New Roman"/>
          <w:sz w:val="24"/>
          <w:szCs w:val="24"/>
        </w:rPr>
        <w:t xml:space="preserve"> 0.05</w:t>
      </w:r>
      <w:proofErr w:type="gramEnd"/>
      <w:r w:rsidRPr="005228B3">
        <w:rPr>
          <w:rFonts w:ascii="Times New Roman" w:hAnsi="Times New Roman" w:cs="Times New Roman"/>
          <w:sz w:val="24"/>
          <w:szCs w:val="24"/>
        </w:rPr>
        <w:t xml:space="preserve">.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This result does not lend support to the finding of </w:t>
      </w:r>
      <w:proofErr w:type="spellStart"/>
      <w:r w:rsidRPr="005228B3">
        <w:rPr>
          <w:rFonts w:ascii="Times New Roman" w:hAnsi="Times New Roman" w:cs="Times New Roman"/>
          <w:color w:val="222222"/>
          <w:sz w:val="24"/>
          <w:szCs w:val="24"/>
          <w:shd w:val="clear" w:color="auto" w:fill="FFFFFF"/>
        </w:rPr>
        <w:t>Ajiboye</w:t>
      </w:r>
      <w:proofErr w:type="spellEnd"/>
      <w:r w:rsidRPr="005228B3">
        <w:rPr>
          <w:rFonts w:ascii="Times New Roman" w:hAnsi="Times New Roman" w:cs="Times New Roman"/>
          <w:color w:val="222222"/>
          <w:sz w:val="24"/>
          <w:szCs w:val="24"/>
          <w:shd w:val="clear" w:color="auto" w:fill="FFFFFF"/>
        </w:rPr>
        <w:t xml:space="preserve"> &amp; </w:t>
      </w:r>
      <w:proofErr w:type="spellStart"/>
      <w:r w:rsidRPr="005228B3">
        <w:rPr>
          <w:rFonts w:ascii="Times New Roman" w:hAnsi="Times New Roman" w:cs="Times New Roman"/>
          <w:color w:val="222222"/>
          <w:sz w:val="24"/>
          <w:szCs w:val="24"/>
          <w:shd w:val="clear" w:color="auto" w:fill="FFFFFF"/>
        </w:rPr>
        <w:t>Tella</w:t>
      </w:r>
      <w:proofErr w:type="spellEnd"/>
      <w:r w:rsidRPr="005228B3">
        <w:rPr>
          <w:rFonts w:ascii="Times New Roman" w:hAnsi="Times New Roman" w:cs="Times New Roman"/>
          <w:color w:val="222222"/>
          <w:sz w:val="24"/>
          <w:szCs w:val="24"/>
          <w:shd w:val="clear" w:color="auto" w:fill="FFFFFF"/>
        </w:rPr>
        <w:t xml:space="preserve"> (2006) who reported that their </w:t>
      </w:r>
      <w:r>
        <w:rPr>
          <w:rFonts w:ascii="Times New Roman" w:hAnsi="Times New Roman" w:cs="Times New Roman"/>
          <w:color w:val="222222"/>
          <w:sz w:val="24"/>
          <w:szCs w:val="24"/>
          <w:shd w:val="clear" w:color="auto" w:fill="FFFFFF"/>
        </w:rPr>
        <w:t>male subjects outperformed the female subjects. It</w:t>
      </w:r>
      <w:r w:rsidRPr="005228B3">
        <w:rPr>
          <w:rFonts w:ascii="Times New Roman" w:hAnsi="Times New Roman" w:cs="Times New Roman"/>
          <w:color w:val="222222"/>
          <w:sz w:val="24"/>
          <w:szCs w:val="24"/>
          <w:shd w:val="clear" w:color="auto" w:fill="FFFFFF"/>
        </w:rPr>
        <w:t>, however, goes in line with the finding reported by Al-</w:t>
      </w:r>
      <w:proofErr w:type="spellStart"/>
      <w:r w:rsidRPr="005228B3">
        <w:rPr>
          <w:rFonts w:ascii="Times New Roman" w:hAnsi="Times New Roman" w:cs="Times New Roman"/>
          <w:color w:val="222222"/>
          <w:sz w:val="24"/>
          <w:szCs w:val="24"/>
          <w:shd w:val="clear" w:color="auto" w:fill="FFFFFF"/>
        </w:rPr>
        <w:t>Emadi</w:t>
      </w:r>
      <w:proofErr w:type="spellEnd"/>
      <w:r>
        <w:rPr>
          <w:rFonts w:ascii="Times New Roman" w:hAnsi="Times New Roman" w:cs="Times New Roman"/>
          <w:color w:val="222222"/>
          <w:sz w:val="24"/>
          <w:szCs w:val="24"/>
          <w:shd w:val="clear" w:color="auto" w:fill="FFFFFF"/>
        </w:rPr>
        <w:t xml:space="preserve"> (2003) who found that girls were</w:t>
      </w:r>
      <w:r w:rsidRPr="005228B3">
        <w:rPr>
          <w:rFonts w:ascii="Times New Roman" w:hAnsi="Times New Roman" w:cs="Times New Roman"/>
          <w:color w:val="222222"/>
          <w:sz w:val="24"/>
          <w:szCs w:val="24"/>
          <w:shd w:val="clear" w:color="auto" w:fill="FFFFFF"/>
        </w:rPr>
        <w:t xml:space="preserve"> more motivated and higher achievers than boys. </w:t>
      </w:r>
      <w:r>
        <w:rPr>
          <w:rFonts w:ascii="Times New Roman" w:hAnsi="Times New Roman" w:cs="Times New Roman"/>
          <w:sz w:val="24"/>
          <w:szCs w:val="24"/>
        </w:rPr>
        <w:t>He argued that female students had</w:t>
      </w:r>
      <w:r w:rsidRPr="005228B3">
        <w:rPr>
          <w:rFonts w:ascii="Times New Roman" w:hAnsi="Times New Roman" w:cs="Times New Roman"/>
          <w:sz w:val="24"/>
          <w:szCs w:val="24"/>
        </w:rPr>
        <w:t xml:space="preserve"> more time to work on</w:t>
      </w:r>
      <w:r>
        <w:rPr>
          <w:rFonts w:ascii="Times New Roman" w:hAnsi="Times New Roman" w:cs="Times New Roman"/>
          <w:sz w:val="24"/>
          <w:szCs w:val="24"/>
        </w:rPr>
        <w:t xml:space="preserve"> school work than males who had</w:t>
      </w:r>
      <w:r w:rsidRPr="005228B3">
        <w:rPr>
          <w:rFonts w:ascii="Times New Roman" w:hAnsi="Times New Roman" w:cs="Times New Roman"/>
          <w:sz w:val="24"/>
          <w:szCs w:val="24"/>
        </w:rPr>
        <w:t xml:space="preserve"> more freedom to be outside of their homes. Therefore, one plausible explanation might be that the focus of female students on schoolwork is more than that of male students. Unlike the female students, some of the male students may have to study in the mornings and work in the afternoons to support their families. The researcher noticed that in the 1970s- 1990s the Yemeni government used to give the students of the Faculty of Education financial support which resulted in that the male students did not need to look for jobs to support their families. Therefore, the focus of both male and female students on schoolwork was high. Thus, most of the high performers were males. These days, the female students in school and university levels outperform the male students.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The findings of the present study suggest that success in a college course such as the Morphology and Syntax course is dependent on some factors. More specifically, it is the student’s attendance as well as his or her gender that is of most importance when predicting course scores. Motivation </w:t>
      </w:r>
      <w:r>
        <w:rPr>
          <w:rFonts w:ascii="Times New Roman" w:hAnsi="Times New Roman" w:cs="Times New Roman"/>
          <w:sz w:val="24"/>
          <w:szCs w:val="24"/>
        </w:rPr>
        <w:t xml:space="preserve">is also another main factor in </w:t>
      </w:r>
      <w:r w:rsidRPr="005228B3">
        <w:rPr>
          <w:rFonts w:ascii="Times New Roman" w:hAnsi="Times New Roman" w:cs="Times New Roman"/>
          <w:sz w:val="24"/>
          <w:szCs w:val="24"/>
        </w:rPr>
        <w:t>predicting academic performance because the unmotivated students who are forced to attend lectures are unlikely to participate in the class activities or pay attention and as a result gain minimally from the course.</w:t>
      </w:r>
    </w:p>
    <w:p w:rsidR="00853852" w:rsidRPr="005228B3" w:rsidRDefault="00853852" w:rsidP="00853852">
      <w:pPr>
        <w:pStyle w:val="NormalWeb"/>
        <w:spacing w:before="0" w:beforeAutospacing="0" w:after="0" w:afterAutospacing="0" w:line="276" w:lineRule="auto"/>
        <w:jc w:val="both"/>
        <w:rPr>
          <w:color w:val="FF0000"/>
        </w:rPr>
      </w:pPr>
    </w:p>
    <w:p w:rsidR="00853852" w:rsidRPr="00D5148A" w:rsidRDefault="00853852" w:rsidP="00853852">
      <w:pPr>
        <w:spacing w:after="0"/>
        <w:jc w:val="both"/>
        <w:rPr>
          <w:rFonts w:ascii="Times New Roman" w:hAnsi="Times New Roman" w:cs="Times New Roman"/>
          <w:b/>
          <w:bCs/>
          <w:sz w:val="24"/>
          <w:szCs w:val="24"/>
        </w:rPr>
      </w:pPr>
      <w:r w:rsidRPr="00D5148A">
        <w:rPr>
          <w:rFonts w:ascii="Times New Roman" w:hAnsi="Times New Roman" w:cs="Times New Roman"/>
          <w:b/>
          <w:bCs/>
          <w:sz w:val="24"/>
          <w:szCs w:val="24"/>
        </w:rPr>
        <w:t>C. Study Implications</w:t>
      </w:r>
    </w:p>
    <w:p w:rsidR="00853852" w:rsidRDefault="00853852" w:rsidP="00853852">
      <w:pPr>
        <w:spacing w:after="0"/>
        <w:jc w:val="both"/>
        <w:rPr>
          <w:rFonts w:ascii="Times New Roman" w:hAnsi="Times New Roman" w:cs="Times New Roman"/>
          <w:sz w:val="24"/>
          <w:szCs w:val="24"/>
        </w:rPr>
      </w:pPr>
      <w:r w:rsidRPr="005228B3">
        <w:rPr>
          <w:rFonts w:ascii="Times New Roman" w:hAnsi="Times New Roman" w:cs="Times New Roman"/>
          <w:sz w:val="24"/>
          <w:szCs w:val="24"/>
        </w:rPr>
        <w:t xml:space="preserve">Since there </w:t>
      </w:r>
      <w:proofErr w:type="gramStart"/>
      <w:r w:rsidRPr="005228B3">
        <w:rPr>
          <w:rFonts w:ascii="Times New Roman" w:hAnsi="Times New Roman" w:cs="Times New Roman"/>
          <w:sz w:val="24"/>
          <w:szCs w:val="24"/>
        </w:rPr>
        <w:t>exists</w:t>
      </w:r>
      <w:proofErr w:type="gramEnd"/>
      <w:r w:rsidRPr="005228B3">
        <w:rPr>
          <w:rFonts w:ascii="Times New Roman" w:hAnsi="Times New Roman" w:cs="Times New Roman"/>
          <w:sz w:val="24"/>
          <w:szCs w:val="24"/>
        </w:rPr>
        <w:t xml:space="preserve"> a strong relationship between class attendanc</w:t>
      </w:r>
      <w:r>
        <w:rPr>
          <w:rFonts w:ascii="Times New Roman" w:hAnsi="Times New Roman" w:cs="Times New Roman"/>
          <w:sz w:val="24"/>
          <w:szCs w:val="24"/>
        </w:rPr>
        <w:t xml:space="preserve">e and academic performance, the </w:t>
      </w:r>
      <w:r w:rsidRPr="005228B3">
        <w:rPr>
          <w:rFonts w:ascii="Times New Roman" w:hAnsi="Times New Roman" w:cs="Times New Roman"/>
          <w:sz w:val="24"/>
          <w:szCs w:val="24"/>
        </w:rPr>
        <w:t xml:space="preserve">educational authorities should come out with effective measures to ensure that the students attend classes regularly. Furthermore, teachers need to motivate the students who do not attend classes regularly to increase their class attendance in order to perform better. Teachers can achieve this by exploring creative teaching strategies and technologies. The study indicated that there is a statistically significant difference between class attendance of male and female students </w:t>
      </w:r>
      <w:r w:rsidRPr="005228B3">
        <w:rPr>
          <w:rFonts w:ascii="Times New Roman" w:hAnsi="Times New Roman" w:cs="Times New Roman"/>
          <w:sz w:val="24"/>
          <w:szCs w:val="24"/>
        </w:rPr>
        <w:lastRenderedPageBreak/>
        <w:t>in favo</w:t>
      </w:r>
      <w:r>
        <w:rPr>
          <w:rFonts w:ascii="Times New Roman" w:hAnsi="Times New Roman" w:cs="Times New Roman"/>
          <w:sz w:val="24"/>
          <w:szCs w:val="24"/>
        </w:rPr>
        <w:t>u</w:t>
      </w:r>
      <w:r w:rsidRPr="005228B3">
        <w:rPr>
          <w:rFonts w:ascii="Times New Roman" w:hAnsi="Times New Roman" w:cs="Times New Roman"/>
          <w:sz w:val="24"/>
          <w:szCs w:val="24"/>
        </w:rPr>
        <w:t xml:space="preserve">r of females. The university authorities should try to reconsider some incentives to make the male students focus on their class attendance and schoolwork. Since high attendance rates are indicators of effective academic success, teachers should monitor student attendance in every class. They should also </w:t>
      </w:r>
      <w:r w:rsidRPr="005228B3">
        <w:rPr>
          <w:rFonts w:ascii="Times New Roman" w:hAnsi="Times New Roman" w:cs="Times New Roman"/>
          <w:bCs/>
          <w:sz w:val="24"/>
          <w:szCs w:val="24"/>
        </w:rPr>
        <w:t xml:space="preserve">promote awareness of the important role that class attendance plays in achieving academic success. The findings of this study have proven that </w:t>
      </w:r>
      <w:r w:rsidRPr="005228B3">
        <w:rPr>
          <w:rFonts w:ascii="Times New Roman" w:hAnsi="Times New Roman" w:cs="Times New Roman"/>
          <w:sz w:val="24"/>
          <w:szCs w:val="24"/>
        </w:rPr>
        <w:t>class attendance is a valid construct in the Yemeni context.</w:t>
      </w:r>
      <w:r>
        <w:rPr>
          <w:rFonts w:ascii="Times New Roman" w:hAnsi="Times New Roman" w:cs="Times New Roman"/>
          <w:sz w:val="24"/>
          <w:szCs w:val="24"/>
        </w:rPr>
        <w:t xml:space="preserve">  </w:t>
      </w:r>
    </w:p>
    <w:p w:rsidR="00853852" w:rsidRDefault="00853852" w:rsidP="00853852">
      <w:pPr>
        <w:spacing w:after="0"/>
        <w:jc w:val="both"/>
        <w:rPr>
          <w:rFonts w:ascii="Times New Roman" w:hAnsi="Times New Roman" w:cs="Times New Roman"/>
          <w:sz w:val="24"/>
          <w:szCs w:val="24"/>
        </w:rPr>
      </w:pPr>
    </w:p>
    <w:p w:rsidR="00853852" w:rsidRPr="005228B3" w:rsidRDefault="00853852" w:rsidP="00853852">
      <w:pPr>
        <w:spacing w:after="0"/>
        <w:jc w:val="both"/>
        <w:rPr>
          <w:rFonts w:ascii="Times New Roman" w:hAnsi="Times New Roman" w:cs="Times New Roman"/>
          <w:sz w:val="24"/>
          <w:szCs w:val="24"/>
        </w:rPr>
      </w:pPr>
      <w:r w:rsidRPr="005228B3">
        <w:rPr>
          <w:rFonts w:ascii="Times New Roman" w:hAnsi="Times New Roman" w:cs="Times New Roman"/>
          <w:b/>
          <w:sz w:val="24"/>
          <w:szCs w:val="24"/>
        </w:rPr>
        <w:t xml:space="preserve">4. </w:t>
      </w:r>
      <w:r w:rsidRPr="005228B3">
        <w:rPr>
          <w:rFonts w:ascii="Times New Roman" w:hAnsi="Times New Roman" w:cs="Times New Roman"/>
          <w:b/>
          <w:bCs/>
          <w:sz w:val="24"/>
          <w:szCs w:val="24"/>
        </w:rPr>
        <w:t>CONCLUSION</w:t>
      </w:r>
    </w:p>
    <w:p w:rsidR="00853852" w:rsidRDefault="00853852" w:rsidP="00853852">
      <w:pPr>
        <w:autoSpaceDE w:val="0"/>
        <w:autoSpaceDN w:val="0"/>
        <w:adjustRightInd w:val="0"/>
        <w:spacing w:after="0"/>
        <w:jc w:val="both"/>
        <w:rPr>
          <w:rFonts w:ascii="Times New Roman" w:hAnsi="Times New Roman" w:cs="Times New Roman"/>
          <w:sz w:val="24"/>
          <w:szCs w:val="24"/>
        </w:rPr>
      </w:pPr>
      <w:r w:rsidRPr="005228B3">
        <w:rPr>
          <w:rFonts w:ascii="Times New Roman" w:hAnsi="Times New Roman" w:cs="Times New Roman"/>
          <w:sz w:val="24"/>
          <w:szCs w:val="24"/>
        </w:rPr>
        <w:t>This study investigated the significance of attendance in the improvement of academic performance of a third year course, Morphology and Syntax, in the teacher preparation program at th</w:t>
      </w:r>
      <w:r>
        <w:rPr>
          <w:rFonts w:ascii="Times New Roman" w:hAnsi="Times New Roman" w:cs="Times New Roman"/>
          <w:sz w:val="24"/>
          <w:szCs w:val="24"/>
        </w:rPr>
        <w:t xml:space="preserve">e Department of English in the </w:t>
      </w:r>
      <w:r w:rsidRPr="005228B3">
        <w:rPr>
          <w:rFonts w:ascii="Times New Roman" w:hAnsi="Times New Roman" w:cs="Times New Roman"/>
          <w:sz w:val="24"/>
          <w:szCs w:val="24"/>
        </w:rPr>
        <w:t xml:space="preserve">College of Education at Sana’a University in Yemen. The results of this study indicated that a relationship exists between class attendance and academic achievement. The relationship found between academic performance and gender was explained by class attendance and that the focus of </w:t>
      </w:r>
      <w:r>
        <w:rPr>
          <w:rFonts w:ascii="Times New Roman" w:hAnsi="Times New Roman" w:cs="Times New Roman"/>
          <w:sz w:val="24"/>
          <w:szCs w:val="24"/>
        </w:rPr>
        <w:t>female students on schoolwork was</w:t>
      </w:r>
      <w:r w:rsidRPr="005228B3">
        <w:rPr>
          <w:rFonts w:ascii="Times New Roman" w:hAnsi="Times New Roman" w:cs="Times New Roman"/>
          <w:sz w:val="24"/>
          <w:szCs w:val="24"/>
        </w:rPr>
        <w:t xml:space="preserve"> more than that of male st</w:t>
      </w:r>
      <w:r>
        <w:rPr>
          <w:rFonts w:ascii="Times New Roman" w:hAnsi="Times New Roman" w:cs="Times New Roman"/>
          <w:sz w:val="24"/>
          <w:szCs w:val="24"/>
        </w:rPr>
        <w:t>udents who had</w:t>
      </w:r>
      <w:r w:rsidRPr="005228B3">
        <w:rPr>
          <w:rFonts w:ascii="Times New Roman" w:hAnsi="Times New Roman" w:cs="Times New Roman"/>
          <w:sz w:val="24"/>
          <w:szCs w:val="24"/>
        </w:rPr>
        <w:t xml:space="preserve"> more freedom to be outside of their homes. Unlike the female student</w:t>
      </w:r>
      <w:r>
        <w:rPr>
          <w:rFonts w:ascii="Times New Roman" w:hAnsi="Times New Roman" w:cs="Times New Roman"/>
          <w:sz w:val="24"/>
          <w:szCs w:val="24"/>
        </w:rPr>
        <w:t>s, some of the male students would</w:t>
      </w:r>
      <w:r w:rsidRPr="005228B3">
        <w:rPr>
          <w:rFonts w:ascii="Times New Roman" w:hAnsi="Times New Roman" w:cs="Times New Roman"/>
          <w:sz w:val="24"/>
          <w:szCs w:val="24"/>
        </w:rPr>
        <w:t xml:space="preserve"> have </w:t>
      </w:r>
      <w:r>
        <w:rPr>
          <w:rFonts w:ascii="Times New Roman" w:hAnsi="Times New Roman" w:cs="Times New Roman"/>
          <w:sz w:val="24"/>
          <w:szCs w:val="24"/>
        </w:rPr>
        <w:t>studied</w:t>
      </w:r>
      <w:r w:rsidRPr="005228B3">
        <w:rPr>
          <w:rFonts w:ascii="Times New Roman" w:hAnsi="Times New Roman" w:cs="Times New Roman"/>
          <w:sz w:val="24"/>
          <w:szCs w:val="24"/>
        </w:rPr>
        <w:t xml:space="preserve"> in the mornings and work</w:t>
      </w:r>
      <w:r>
        <w:rPr>
          <w:rFonts w:ascii="Times New Roman" w:hAnsi="Times New Roman" w:cs="Times New Roman"/>
          <w:sz w:val="24"/>
          <w:szCs w:val="24"/>
        </w:rPr>
        <w:t>ed</w:t>
      </w:r>
      <w:r w:rsidRPr="005228B3">
        <w:rPr>
          <w:rFonts w:ascii="Times New Roman" w:hAnsi="Times New Roman" w:cs="Times New Roman"/>
          <w:sz w:val="24"/>
          <w:szCs w:val="24"/>
        </w:rPr>
        <w:t xml:space="preserve"> in the afternoons to support their families. Future research studies should examine some of the factors that account for low academic performance in male students in order to take appropriate measures to curb them and help them perform better in future. </w:t>
      </w:r>
    </w:p>
    <w:p w:rsidR="00853852" w:rsidRPr="005228B3" w:rsidRDefault="00853852" w:rsidP="00853852">
      <w:pPr>
        <w:autoSpaceDE w:val="0"/>
        <w:autoSpaceDN w:val="0"/>
        <w:adjustRightInd w:val="0"/>
        <w:spacing w:after="0"/>
        <w:jc w:val="both"/>
        <w:rPr>
          <w:rFonts w:ascii="Times New Roman" w:hAnsi="Times New Roman" w:cs="Times New Roman"/>
          <w:sz w:val="24"/>
          <w:szCs w:val="24"/>
        </w:rPr>
      </w:pPr>
    </w:p>
    <w:p w:rsidR="00853852" w:rsidRDefault="00853852" w:rsidP="00853852">
      <w:pPr>
        <w:spacing w:after="0"/>
        <w:jc w:val="both"/>
        <w:rPr>
          <w:rFonts w:ascii="Times New Roman" w:hAnsi="Times New Roman" w:cs="Times New Roman"/>
          <w:b/>
          <w:bCs/>
          <w:sz w:val="24"/>
          <w:szCs w:val="24"/>
        </w:rPr>
      </w:pPr>
      <w:r w:rsidRPr="005228B3">
        <w:rPr>
          <w:rFonts w:ascii="Times New Roman" w:hAnsi="Times New Roman" w:cs="Times New Roman"/>
          <w:b/>
          <w:bCs/>
          <w:sz w:val="24"/>
          <w:szCs w:val="24"/>
        </w:rPr>
        <w:t>References</w:t>
      </w:r>
    </w:p>
    <w:p w:rsidR="00853852" w:rsidRPr="005228B3" w:rsidRDefault="00853852" w:rsidP="00853852">
      <w:pPr>
        <w:spacing w:after="0"/>
        <w:jc w:val="both"/>
        <w:rPr>
          <w:rFonts w:ascii="Times New Roman" w:hAnsi="Times New Roman" w:cs="Times New Roman"/>
          <w:b/>
          <w:bCs/>
          <w:sz w:val="24"/>
          <w:szCs w:val="24"/>
        </w:rPr>
      </w:pPr>
      <w:r>
        <w:rPr>
          <w:rFonts w:ascii="Times New Roman" w:hAnsi="Times New Roman" w:cs="Times New Roman"/>
          <w:color w:val="222222"/>
          <w:sz w:val="24"/>
          <w:szCs w:val="24"/>
          <w:shd w:val="clear" w:color="auto" w:fill="FFFFFF"/>
        </w:rPr>
        <w:t>1.</w:t>
      </w:r>
      <w:r w:rsidRPr="005228B3">
        <w:rPr>
          <w:rFonts w:ascii="Times New Roman" w:hAnsi="Times New Roman" w:cs="Times New Roman"/>
          <w:color w:val="222222"/>
          <w:sz w:val="24"/>
          <w:szCs w:val="24"/>
          <w:shd w:val="clear" w:color="auto" w:fill="FFFFFF"/>
        </w:rPr>
        <w:t xml:space="preserve"> </w:t>
      </w:r>
      <w:proofErr w:type="spellStart"/>
      <w:r w:rsidRPr="005228B3">
        <w:rPr>
          <w:rFonts w:ascii="Times New Roman" w:hAnsi="Times New Roman" w:cs="Times New Roman"/>
          <w:color w:val="222222"/>
          <w:sz w:val="24"/>
          <w:szCs w:val="24"/>
          <w:shd w:val="clear" w:color="auto" w:fill="FFFFFF"/>
        </w:rPr>
        <w:t>Ajiboye</w:t>
      </w:r>
      <w:proofErr w:type="spellEnd"/>
      <w:r w:rsidRPr="005228B3">
        <w:rPr>
          <w:rFonts w:ascii="Times New Roman" w:hAnsi="Times New Roman" w:cs="Times New Roman"/>
          <w:color w:val="222222"/>
          <w:sz w:val="24"/>
          <w:szCs w:val="24"/>
          <w:shd w:val="clear" w:color="auto" w:fill="FFFFFF"/>
        </w:rPr>
        <w:t xml:space="preserve">, J. O. &amp; </w:t>
      </w:r>
      <w:proofErr w:type="spellStart"/>
      <w:r w:rsidRPr="005228B3">
        <w:rPr>
          <w:rFonts w:ascii="Times New Roman" w:hAnsi="Times New Roman" w:cs="Times New Roman"/>
          <w:color w:val="222222"/>
          <w:sz w:val="24"/>
          <w:szCs w:val="24"/>
          <w:shd w:val="clear" w:color="auto" w:fill="FFFFFF"/>
        </w:rPr>
        <w:t>Tella</w:t>
      </w:r>
      <w:proofErr w:type="spellEnd"/>
      <w:r w:rsidRPr="005228B3">
        <w:rPr>
          <w:rFonts w:ascii="Times New Roman" w:hAnsi="Times New Roman" w:cs="Times New Roman"/>
          <w:color w:val="222222"/>
          <w:sz w:val="24"/>
          <w:szCs w:val="24"/>
          <w:shd w:val="clear" w:color="auto" w:fill="FFFFFF"/>
        </w:rPr>
        <w:t xml:space="preserve">, A. (2006). </w:t>
      </w:r>
      <w:proofErr w:type="gramStart"/>
      <w:r w:rsidRPr="005228B3">
        <w:rPr>
          <w:rFonts w:ascii="Times New Roman" w:hAnsi="Times New Roman" w:cs="Times New Roman"/>
          <w:color w:val="222222"/>
          <w:sz w:val="24"/>
          <w:szCs w:val="24"/>
          <w:shd w:val="clear" w:color="auto" w:fill="FFFFFF"/>
        </w:rPr>
        <w:t>Class Attendance and Gender Effects on Undergraduate Students’ Achievement in a Social Studies Course in Botswana.</w:t>
      </w:r>
      <w:proofErr w:type="gramEnd"/>
      <w:r w:rsidRPr="005228B3">
        <w:rPr>
          <w:rFonts w:ascii="Times New Roman" w:hAnsi="Times New Roman" w:cs="Times New Roman"/>
          <w:color w:val="222222"/>
          <w:sz w:val="24"/>
          <w:szCs w:val="24"/>
          <w:shd w:val="clear" w:color="auto" w:fill="FFFFFF"/>
        </w:rPr>
        <w:t xml:space="preserve"> </w:t>
      </w:r>
      <w:r w:rsidRPr="005228B3">
        <w:rPr>
          <w:rFonts w:ascii="Times New Roman" w:hAnsi="Times New Roman" w:cs="Times New Roman"/>
          <w:i/>
          <w:iCs/>
          <w:color w:val="222222"/>
          <w:sz w:val="24"/>
          <w:szCs w:val="24"/>
          <w:shd w:val="clear" w:color="auto" w:fill="FFFFFF"/>
        </w:rPr>
        <w:t>Essays in Education</w:t>
      </w:r>
      <w:r w:rsidRPr="005228B3">
        <w:rPr>
          <w:rFonts w:ascii="Times New Roman" w:hAnsi="Times New Roman" w:cs="Times New Roman"/>
          <w:color w:val="222222"/>
          <w:sz w:val="24"/>
          <w:szCs w:val="24"/>
          <w:shd w:val="clear" w:color="auto" w:fill="FFFFFF"/>
        </w:rPr>
        <w:t>,</w:t>
      </w:r>
      <w:r w:rsidRPr="005228B3">
        <w:rPr>
          <w:rStyle w:val="apple-converted-space"/>
          <w:rFonts w:ascii="Times New Roman" w:hAnsi="Times New Roman" w:cs="Times New Roman"/>
          <w:color w:val="222222"/>
          <w:sz w:val="24"/>
          <w:szCs w:val="24"/>
          <w:shd w:val="clear" w:color="auto" w:fill="FFFFFF"/>
        </w:rPr>
        <w:t> </w:t>
      </w:r>
      <w:r w:rsidRPr="005228B3">
        <w:rPr>
          <w:rFonts w:ascii="Times New Roman" w:hAnsi="Times New Roman" w:cs="Times New Roman"/>
          <w:i/>
          <w:iCs/>
          <w:color w:val="222222"/>
          <w:sz w:val="24"/>
          <w:szCs w:val="24"/>
          <w:shd w:val="clear" w:color="auto" w:fill="FFFFFF"/>
        </w:rPr>
        <w:t>18</w:t>
      </w:r>
      <w:r w:rsidRPr="005228B3">
        <w:rPr>
          <w:rFonts w:ascii="Times New Roman" w:hAnsi="Times New Roman" w:cs="Times New Roman"/>
          <w:color w:val="222222"/>
          <w:sz w:val="24"/>
          <w:szCs w:val="24"/>
          <w:shd w:val="clear" w:color="auto" w:fill="FFFFFF"/>
        </w:rPr>
        <w:t>, 1-11.</w:t>
      </w:r>
    </w:p>
    <w:p w:rsidR="00853852" w:rsidRPr="005228B3" w:rsidRDefault="00853852" w:rsidP="00853852">
      <w:pPr>
        <w:spacing w:after="0"/>
        <w:ind w:left="1170" w:hanging="1080"/>
        <w:jc w:val="both"/>
        <w:rPr>
          <w:rFonts w:ascii="Times New Roman" w:hAnsi="Times New Roman" w:cs="Times New Roman"/>
          <w:b/>
          <w:bCs/>
          <w:sz w:val="24"/>
          <w:szCs w:val="24"/>
        </w:rPr>
      </w:pPr>
      <w:r>
        <w:rPr>
          <w:rFonts w:ascii="Times New Roman" w:hAnsi="Times New Roman" w:cs="Times New Roman"/>
          <w:sz w:val="24"/>
          <w:szCs w:val="24"/>
        </w:rPr>
        <w:t>2.</w:t>
      </w:r>
      <w:r w:rsidRPr="005228B3">
        <w:rPr>
          <w:rFonts w:ascii="Times New Roman" w:hAnsi="Times New Roman" w:cs="Times New Roman"/>
          <w:sz w:val="24"/>
          <w:szCs w:val="24"/>
        </w:rPr>
        <w:t xml:space="preserve"> Al-</w:t>
      </w:r>
      <w:proofErr w:type="spellStart"/>
      <w:r w:rsidRPr="005228B3">
        <w:rPr>
          <w:rFonts w:ascii="Times New Roman" w:hAnsi="Times New Roman" w:cs="Times New Roman"/>
          <w:sz w:val="24"/>
          <w:szCs w:val="24"/>
        </w:rPr>
        <w:t>Emadi</w:t>
      </w:r>
      <w:proofErr w:type="spellEnd"/>
      <w:r w:rsidRPr="005228B3">
        <w:rPr>
          <w:rFonts w:ascii="Times New Roman" w:hAnsi="Times New Roman" w:cs="Times New Roman"/>
          <w:sz w:val="24"/>
          <w:szCs w:val="24"/>
        </w:rPr>
        <w:t xml:space="preserve">, A. (2003). </w:t>
      </w:r>
      <w:proofErr w:type="gramStart"/>
      <w:r w:rsidRPr="005228B3">
        <w:rPr>
          <w:rFonts w:ascii="Times New Roman" w:hAnsi="Times New Roman" w:cs="Times New Roman"/>
          <w:sz w:val="24"/>
          <w:szCs w:val="24"/>
        </w:rPr>
        <w:t xml:space="preserve">Gender Stream, Achievement Goals, Locus of Control, Strategies and Academic Achievement of </w:t>
      </w:r>
      <w:proofErr w:type="spellStart"/>
      <w:r w:rsidRPr="005228B3">
        <w:rPr>
          <w:rFonts w:ascii="Times New Roman" w:hAnsi="Times New Roman" w:cs="Times New Roman"/>
          <w:sz w:val="24"/>
          <w:szCs w:val="24"/>
        </w:rPr>
        <w:t>Emerati</w:t>
      </w:r>
      <w:proofErr w:type="spellEnd"/>
      <w:r w:rsidRPr="005228B3">
        <w:rPr>
          <w:rFonts w:ascii="Times New Roman" w:hAnsi="Times New Roman" w:cs="Times New Roman"/>
          <w:sz w:val="24"/>
          <w:szCs w:val="24"/>
        </w:rPr>
        <w:t xml:space="preserve"> College Students.</w:t>
      </w:r>
      <w:proofErr w:type="gramEnd"/>
      <w:r w:rsidRPr="005228B3">
        <w:rPr>
          <w:rFonts w:ascii="Times New Roman" w:hAnsi="Times New Roman" w:cs="Times New Roman"/>
          <w:sz w:val="24"/>
          <w:szCs w:val="24"/>
        </w:rPr>
        <w:t xml:space="preserve"> </w:t>
      </w:r>
      <w:r w:rsidRPr="005228B3">
        <w:rPr>
          <w:rFonts w:ascii="Times New Roman" w:hAnsi="Times New Roman" w:cs="Times New Roman"/>
          <w:i/>
          <w:iCs/>
          <w:sz w:val="24"/>
          <w:szCs w:val="24"/>
        </w:rPr>
        <w:t xml:space="preserve">Journal of Humanities and Social Sciences, </w:t>
      </w:r>
      <w:r w:rsidRPr="005228B3">
        <w:rPr>
          <w:rFonts w:ascii="Times New Roman" w:hAnsi="Times New Roman" w:cs="Times New Roman"/>
          <w:sz w:val="24"/>
          <w:szCs w:val="24"/>
        </w:rPr>
        <w:t>19 (1), 1-10.</w:t>
      </w:r>
    </w:p>
    <w:p w:rsidR="00853852" w:rsidRPr="005228B3" w:rsidRDefault="00853852" w:rsidP="00853852">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t>3.</w:t>
      </w:r>
      <w:r w:rsidRPr="005228B3">
        <w:rPr>
          <w:rFonts w:ascii="Times New Roman" w:hAnsi="Times New Roman" w:cs="Times New Roman"/>
          <w:sz w:val="24"/>
          <w:szCs w:val="24"/>
        </w:rPr>
        <w:t xml:space="preserve"> Al-</w:t>
      </w:r>
      <w:proofErr w:type="spellStart"/>
      <w:r w:rsidRPr="005228B3">
        <w:rPr>
          <w:rFonts w:ascii="Times New Roman" w:hAnsi="Times New Roman" w:cs="Times New Roman"/>
          <w:sz w:val="24"/>
          <w:szCs w:val="24"/>
        </w:rPr>
        <w:t>Mekhlafi</w:t>
      </w:r>
      <w:proofErr w:type="spellEnd"/>
      <w:r w:rsidRPr="005228B3">
        <w:rPr>
          <w:rFonts w:ascii="Times New Roman" w:hAnsi="Times New Roman" w:cs="Times New Roman"/>
          <w:sz w:val="24"/>
          <w:szCs w:val="24"/>
        </w:rPr>
        <w:t xml:space="preserve">, Mohammad.  (2011). The Relationship between Writing Self-efficacy Beliefs and Final Examination Scores in a Writing Course among a Group of Arab EFL Trainee-teachers. </w:t>
      </w:r>
      <w:proofErr w:type="gramStart"/>
      <w:r w:rsidRPr="005228B3">
        <w:rPr>
          <w:rFonts w:ascii="Times New Roman" w:hAnsi="Times New Roman" w:cs="Times New Roman"/>
          <w:i/>
          <w:iCs/>
          <w:sz w:val="24"/>
          <w:szCs w:val="24"/>
        </w:rPr>
        <w:t>International Journal for</w:t>
      </w:r>
      <w:r w:rsidRPr="005228B3">
        <w:rPr>
          <w:rFonts w:ascii="Times New Roman" w:hAnsi="Times New Roman" w:cs="Times New Roman"/>
          <w:b/>
          <w:bCs/>
          <w:i/>
          <w:iCs/>
          <w:sz w:val="24"/>
          <w:szCs w:val="24"/>
        </w:rPr>
        <w:t xml:space="preserve"> </w:t>
      </w:r>
      <w:r w:rsidRPr="005228B3">
        <w:rPr>
          <w:rFonts w:ascii="Times New Roman" w:hAnsi="Times New Roman" w:cs="Times New Roman"/>
          <w:i/>
          <w:iCs/>
          <w:sz w:val="24"/>
          <w:szCs w:val="24"/>
        </w:rPr>
        <w:t>Research in Education</w:t>
      </w:r>
      <w:r w:rsidRPr="005228B3">
        <w:rPr>
          <w:rFonts w:ascii="Times New Roman" w:hAnsi="Times New Roman" w:cs="Times New Roman"/>
          <w:sz w:val="24"/>
          <w:szCs w:val="24"/>
        </w:rPr>
        <w:t>.</w:t>
      </w:r>
      <w:proofErr w:type="gramEnd"/>
      <w:r w:rsidRPr="005228B3">
        <w:rPr>
          <w:rFonts w:ascii="Times New Roman" w:hAnsi="Times New Roman" w:cs="Times New Roman"/>
          <w:sz w:val="24"/>
          <w:szCs w:val="24"/>
        </w:rPr>
        <w:t xml:space="preserve"> 29, 16 – 33.Available online: </w:t>
      </w:r>
      <w:hyperlink r:id="rId8" w:history="1">
        <w:r w:rsidRPr="005228B3">
          <w:rPr>
            <w:rStyle w:val="Hyperlink"/>
            <w:rFonts w:ascii="Times New Roman" w:hAnsi="Times New Roman" w:cs="Times New Roman"/>
          </w:rPr>
          <w:t>http://www.fedu.uaeu.ac.ae/journal/docs/pdf/pdf29/2_E.pdf</w:t>
        </w:r>
      </w:hyperlink>
    </w:p>
    <w:p w:rsidR="00853852" w:rsidRPr="00832107" w:rsidRDefault="00853852" w:rsidP="00853852">
      <w:pPr>
        <w:autoSpaceDE w:val="0"/>
        <w:autoSpaceDN w:val="0"/>
        <w:adjustRightInd w:val="0"/>
        <w:spacing w:after="0"/>
        <w:ind w:left="1350" w:hanging="1350"/>
        <w:rPr>
          <w:rFonts w:ascii="Times New Roman" w:hAnsi="Times New Roman" w:cs="Times New Roman"/>
          <w:color w:val="FF0000"/>
          <w:sz w:val="24"/>
          <w:szCs w:val="24"/>
        </w:rPr>
      </w:pPr>
      <w:r>
        <w:rPr>
          <w:rFonts w:ascii="Times New Roman" w:hAnsi="Times New Roman" w:cs="Times New Roman"/>
          <w:sz w:val="24"/>
          <w:szCs w:val="24"/>
        </w:rPr>
        <w:t>4.</w:t>
      </w:r>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Andrietti</w:t>
      </w:r>
      <w:proofErr w:type="spellEnd"/>
      <w:r w:rsidRPr="005228B3">
        <w:rPr>
          <w:rFonts w:ascii="Times New Roman" w:hAnsi="Times New Roman" w:cs="Times New Roman"/>
          <w:sz w:val="24"/>
          <w:szCs w:val="24"/>
        </w:rPr>
        <w:t xml:space="preserve">, V. and </w:t>
      </w:r>
      <w:proofErr w:type="spellStart"/>
      <w:r w:rsidRPr="005228B3">
        <w:rPr>
          <w:rFonts w:ascii="Times New Roman" w:hAnsi="Times New Roman" w:cs="Times New Roman"/>
          <w:sz w:val="24"/>
          <w:szCs w:val="24"/>
        </w:rPr>
        <w:t>D’Addazio</w:t>
      </w:r>
      <w:proofErr w:type="spellEnd"/>
      <w:r w:rsidRPr="005228B3">
        <w:rPr>
          <w:rFonts w:ascii="Times New Roman" w:hAnsi="Times New Roman" w:cs="Times New Roman"/>
          <w:sz w:val="24"/>
          <w:szCs w:val="24"/>
        </w:rPr>
        <w:t>, R</w:t>
      </w:r>
      <w:proofErr w:type="gramStart"/>
      <w:r w:rsidRPr="005228B3">
        <w:rPr>
          <w:rFonts w:ascii="Times New Roman" w:hAnsi="Times New Roman" w:cs="Times New Roman"/>
          <w:sz w:val="24"/>
          <w:szCs w:val="24"/>
        </w:rPr>
        <w:t>.(</w:t>
      </w:r>
      <w:proofErr w:type="gramEnd"/>
      <w:r w:rsidRPr="005228B3">
        <w:rPr>
          <w:rFonts w:ascii="Times New Roman" w:hAnsi="Times New Roman" w:cs="Times New Roman"/>
          <w:sz w:val="24"/>
          <w:szCs w:val="24"/>
        </w:rPr>
        <w:t xml:space="preserve">2012). Does Class Attendance Affect </w:t>
      </w:r>
      <w:proofErr w:type="spellStart"/>
      <w:r w:rsidRPr="005228B3">
        <w:rPr>
          <w:rFonts w:ascii="Times New Roman" w:hAnsi="Times New Roman" w:cs="Times New Roman"/>
          <w:sz w:val="24"/>
          <w:szCs w:val="24"/>
        </w:rPr>
        <w:t>Academ</w:t>
      </w:r>
      <w:r>
        <w:rPr>
          <w:rFonts w:ascii="Times New Roman" w:hAnsi="Times New Roman" w:cs="Times New Roman"/>
          <w:sz w:val="24"/>
          <w:szCs w:val="24"/>
        </w:rPr>
        <w:t>ic</w:t>
      </w:r>
      <w:r w:rsidRPr="005228B3">
        <w:rPr>
          <w:rFonts w:ascii="Times New Roman" w:hAnsi="Times New Roman" w:cs="Times New Roman"/>
          <w:sz w:val="24"/>
          <w:szCs w:val="24"/>
        </w:rPr>
        <w:t>Performance</w:t>
      </w:r>
      <w:proofErr w:type="spellEnd"/>
      <w:r w:rsidRPr="005228B3">
        <w:rPr>
          <w:rFonts w:ascii="Times New Roman" w:hAnsi="Times New Roman" w:cs="Times New Roman"/>
          <w:sz w:val="24"/>
          <w:szCs w:val="24"/>
        </w:rPr>
        <w:t xml:space="preserve">? </w:t>
      </w:r>
      <w:proofErr w:type="gramStart"/>
      <w:r w:rsidRPr="005228B3">
        <w:rPr>
          <w:rFonts w:ascii="Times New Roman" w:hAnsi="Times New Roman" w:cs="Times New Roman"/>
          <w:sz w:val="24"/>
          <w:szCs w:val="24"/>
        </w:rPr>
        <w:t>Evidence from “D’Annunzio” University.</w:t>
      </w:r>
      <w:proofErr w:type="gramEnd"/>
      <w:r w:rsidRPr="005228B3">
        <w:rPr>
          <w:rFonts w:ascii="Times New Roman" w:hAnsi="Times New Roman" w:cs="Times New Roman"/>
          <w:sz w:val="24"/>
          <w:szCs w:val="24"/>
        </w:rPr>
        <w:t xml:space="preserve">  </w:t>
      </w:r>
      <w:proofErr w:type="gramStart"/>
      <w:r w:rsidRPr="005228B3">
        <w:rPr>
          <w:rFonts w:ascii="Times New Roman" w:hAnsi="Times New Roman" w:cs="Times New Roman"/>
          <w:sz w:val="24"/>
          <w:szCs w:val="24"/>
        </w:rPr>
        <w:t>Online.</w:t>
      </w:r>
      <w:proofErr w:type="gramEnd"/>
      <w:r w:rsidRPr="005228B3">
        <w:rPr>
          <w:rFonts w:ascii="Times New Roman" w:hAnsi="Times New Roman" w:cs="Times New Roman"/>
          <w:sz w:val="24"/>
          <w:szCs w:val="24"/>
        </w:rPr>
        <w:t xml:space="preserve"> Retrieved August 12, 2014, from:</w:t>
      </w:r>
      <w:r w:rsidRPr="005228B3">
        <w:rPr>
          <w:rFonts w:ascii="Times New Roman" w:hAnsi="Times New Roman" w:cs="Times New Roman"/>
          <w:color w:val="FF0000"/>
          <w:sz w:val="24"/>
          <w:szCs w:val="24"/>
        </w:rPr>
        <w:t xml:space="preserve"> </w:t>
      </w:r>
      <w:hyperlink r:id="rId9" w:history="1">
        <w:r w:rsidRPr="005807DB">
          <w:rPr>
            <w:rStyle w:val="Hyperlink"/>
            <w:rFonts w:ascii="Times New Roman" w:hAnsi="Times New Roman" w:cs="Times New Roman"/>
          </w:rPr>
          <w:t>http://www.siecon.org/online/wp content/uploads/2012/08/Andrietti-DAddazio.pdf</w:t>
        </w:r>
      </w:hyperlink>
    </w:p>
    <w:p w:rsidR="00853852" w:rsidRPr="005228B3" w:rsidRDefault="00853852" w:rsidP="00853852">
      <w:pPr>
        <w:spacing w:after="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w:t>
      </w:r>
      <w:r w:rsidRPr="005228B3">
        <w:rPr>
          <w:rFonts w:ascii="Times New Roman" w:hAnsi="Times New Roman" w:cs="Times New Roman"/>
          <w:color w:val="000000"/>
          <w:sz w:val="24"/>
          <w:szCs w:val="24"/>
          <w:shd w:val="clear" w:color="auto" w:fill="FFFFFF"/>
        </w:rPr>
        <w:t xml:space="preserve"> </w:t>
      </w:r>
      <w:proofErr w:type="spellStart"/>
      <w:r w:rsidRPr="005228B3">
        <w:rPr>
          <w:rFonts w:ascii="Times New Roman" w:hAnsi="Times New Roman" w:cs="Times New Roman"/>
          <w:color w:val="000000"/>
          <w:sz w:val="24"/>
          <w:szCs w:val="24"/>
          <w:shd w:val="clear" w:color="auto" w:fill="FFFFFF"/>
        </w:rPr>
        <w:t>Baloche</w:t>
      </w:r>
      <w:proofErr w:type="spellEnd"/>
      <w:r w:rsidRPr="005228B3">
        <w:rPr>
          <w:rFonts w:ascii="Times New Roman" w:hAnsi="Times New Roman" w:cs="Times New Roman"/>
          <w:color w:val="000000"/>
          <w:sz w:val="24"/>
          <w:szCs w:val="24"/>
          <w:shd w:val="clear" w:color="auto" w:fill="FFFFFF"/>
        </w:rPr>
        <w:t xml:space="preserve">, L. (1998). </w:t>
      </w:r>
      <w:proofErr w:type="gramStart"/>
      <w:r w:rsidRPr="005228B3">
        <w:rPr>
          <w:rFonts w:ascii="Times New Roman" w:hAnsi="Times New Roman" w:cs="Times New Roman"/>
          <w:color w:val="000000"/>
          <w:sz w:val="24"/>
          <w:szCs w:val="24"/>
          <w:shd w:val="clear" w:color="auto" w:fill="FFFFFF"/>
        </w:rPr>
        <w:t>The Cooperative Classroom.</w:t>
      </w:r>
      <w:proofErr w:type="gramEnd"/>
      <w:r w:rsidRPr="005228B3">
        <w:rPr>
          <w:rFonts w:ascii="Times New Roman" w:hAnsi="Times New Roman" w:cs="Times New Roman"/>
          <w:color w:val="000000"/>
          <w:sz w:val="24"/>
          <w:szCs w:val="24"/>
          <w:shd w:val="clear" w:color="auto" w:fill="FFFFFF"/>
        </w:rPr>
        <w:t xml:space="preserve"> </w:t>
      </w:r>
      <w:proofErr w:type="gramStart"/>
      <w:r w:rsidRPr="005228B3">
        <w:rPr>
          <w:rFonts w:ascii="Times New Roman" w:hAnsi="Times New Roman" w:cs="Times New Roman"/>
          <w:color w:val="000000"/>
          <w:sz w:val="24"/>
          <w:szCs w:val="24"/>
          <w:shd w:val="clear" w:color="auto" w:fill="FFFFFF"/>
        </w:rPr>
        <w:t>Empowering Learning.</w:t>
      </w:r>
      <w:proofErr w:type="gramEnd"/>
      <w:r w:rsidRPr="005228B3">
        <w:rPr>
          <w:rFonts w:ascii="Times New Roman" w:hAnsi="Times New Roman" w:cs="Times New Roman"/>
          <w:color w:val="000000"/>
          <w:sz w:val="24"/>
          <w:szCs w:val="24"/>
          <w:shd w:val="clear" w:color="auto" w:fill="FFFFFF"/>
        </w:rPr>
        <w:t xml:space="preserve"> Upper Saddle River: Prentice-Hall.</w:t>
      </w:r>
    </w:p>
    <w:p w:rsidR="00853852" w:rsidRPr="005228B3" w:rsidRDefault="00853852" w:rsidP="00853852">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lastRenderedPageBreak/>
        <w:t>6.</w:t>
      </w:r>
      <w:r w:rsidRPr="005228B3">
        <w:rPr>
          <w:rFonts w:ascii="Times New Roman" w:hAnsi="Times New Roman" w:cs="Times New Roman"/>
          <w:sz w:val="24"/>
          <w:szCs w:val="24"/>
        </w:rPr>
        <w:t xml:space="preserve"> Ben Ali, </w:t>
      </w:r>
      <w:proofErr w:type="spellStart"/>
      <w:r w:rsidRPr="005228B3">
        <w:rPr>
          <w:rFonts w:ascii="Times New Roman" w:hAnsi="Times New Roman" w:cs="Times New Roman"/>
          <w:sz w:val="24"/>
          <w:szCs w:val="24"/>
        </w:rPr>
        <w:t>Nizar</w:t>
      </w:r>
      <w:proofErr w:type="spellEnd"/>
      <w:r w:rsidRPr="005228B3">
        <w:rPr>
          <w:rFonts w:ascii="Times New Roman" w:hAnsi="Times New Roman" w:cs="Times New Roman"/>
          <w:sz w:val="24"/>
          <w:szCs w:val="24"/>
        </w:rPr>
        <w:t xml:space="preserve"> and </w:t>
      </w:r>
      <w:proofErr w:type="spellStart"/>
      <w:r w:rsidRPr="005228B3">
        <w:rPr>
          <w:rFonts w:ascii="Times New Roman" w:hAnsi="Times New Roman" w:cs="Times New Roman"/>
          <w:sz w:val="24"/>
          <w:szCs w:val="24"/>
        </w:rPr>
        <w:t>Manouba</w:t>
      </w:r>
      <w:proofErr w:type="spellEnd"/>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Flah</w:t>
      </w:r>
      <w:proofErr w:type="spellEnd"/>
      <w:r w:rsidRPr="005228B3">
        <w:rPr>
          <w:rFonts w:ascii="Times New Roman" w:hAnsi="Times New Roman" w:cs="Times New Roman"/>
          <w:sz w:val="24"/>
          <w:szCs w:val="24"/>
        </w:rPr>
        <w:t xml:space="preserve">. (2014). </w:t>
      </w:r>
      <w:proofErr w:type="gramStart"/>
      <w:r w:rsidRPr="005228B3">
        <w:rPr>
          <w:rFonts w:ascii="Times New Roman" w:hAnsi="Times New Roman" w:cs="Times New Roman"/>
          <w:sz w:val="24"/>
          <w:szCs w:val="24"/>
        </w:rPr>
        <w:t>The</w:t>
      </w:r>
      <w:proofErr w:type="gramEnd"/>
      <w:r w:rsidRPr="005228B3">
        <w:rPr>
          <w:rFonts w:ascii="Times New Roman" w:hAnsi="Times New Roman" w:cs="Times New Roman"/>
          <w:sz w:val="24"/>
          <w:szCs w:val="24"/>
        </w:rPr>
        <w:t xml:space="preserve"> Impact of Absenteeism on Undergraduates’ Academic Performance: Evidence from Tunisian English Students. </w:t>
      </w:r>
      <w:proofErr w:type="spellStart"/>
      <w:r w:rsidRPr="005228B3">
        <w:rPr>
          <w:rFonts w:ascii="Times New Roman" w:hAnsi="Times New Roman" w:cs="Times New Roman"/>
          <w:i/>
          <w:iCs/>
          <w:sz w:val="24"/>
          <w:szCs w:val="24"/>
        </w:rPr>
        <w:t>Tayr</w:t>
      </w:r>
      <w:proofErr w:type="spellEnd"/>
      <w:r w:rsidRPr="005228B3">
        <w:rPr>
          <w:rFonts w:ascii="Times New Roman" w:hAnsi="Times New Roman" w:cs="Times New Roman"/>
          <w:i/>
          <w:iCs/>
          <w:sz w:val="24"/>
          <w:szCs w:val="24"/>
        </w:rPr>
        <w:t xml:space="preserve"> Quarterly Journal</w:t>
      </w:r>
      <w:r w:rsidRPr="005228B3">
        <w:rPr>
          <w:rFonts w:ascii="Times New Roman" w:hAnsi="Times New Roman" w:cs="Times New Roman"/>
          <w:sz w:val="24"/>
          <w:szCs w:val="24"/>
        </w:rPr>
        <w:t>, 1 (2), 1-17.</w:t>
      </w:r>
    </w:p>
    <w:p w:rsidR="00853852" w:rsidRPr="005228B3" w:rsidRDefault="00853852" w:rsidP="00853852">
      <w:pPr>
        <w:autoSpaceDE w:val="0"/>
        <w:autoSpaceDN w:val="0"/>
        <w:adjustRightInd w:val="0"/>
        <w:spacing w:after="0"/>
        <w:ind w:left="1350" w:hanging="1350"/>
        <w:rPr>
          <w:rFonts w:ascii="Times New Roman" w:hAnsi="Times New Roman" w:cs="Times New Roman"/>
          <w:sz w:val="24"/>
          <w:szCs w:val="24"/>
        </w:rPr>
      </w:pPr>
      <w:r>
        <w:rPr>
          <w:rFonts w:ascii="Times New Roman" w:hAnsi="Times New Roman" w:cs="Times New Roman"/>
          <w:sz w:val="24"/>
          <w:szCs w:val="24"/>
        </w:rPr>
        <w:t>7.</w:t>
      </w:r>
      <w:r w:rsidRPr="005228B3">
        <w:rPr>
          <w:rFonts w:ascii="Times New Roman" w:hAnsi="Times New Roman" w:cs="Times New Roman"/>
          <w:sz w:val="24"/>
          <w:szCs w:val="24"/>
        </w:rPr>
        <w:t xml:space="preserve"> Clump, M.; Bauer, H. and Whitleather, A. (2003)</w:t>
      </w:r>
      <w:r w:rsidRPr="005228B3">
        <w:rPr>
          <w:rFonts w:ascii="Times New Roman" w:hAnsi="Times New Roman" w:cs="Times New Roman"/>
          <w:b/>
          <w:bCs/>
          <w:sz w:val="24"/>
          <w:szCs w:val="24"/>
        </w:rPr>
        <w:t xml:space="preserve">. </w:t>
      </w:r>
      <w:r w:rsidRPr="005228B3">
        <w:rPr>
          <w:rFonts w:ascii="Times New Roman" w:hAnsi="Times New Roman" w:cs="Times New Roman"/>
          <w:sz w:val="24"/>
          <w:szCs w:val="24"/>
        </w:rPr>
        <w:t xml:space="preserve">To Attend or not to Attend: is that a Good Question? </w:t>
      </w:r>
      <w:r w:rsidRPr="005228B3">
        <w:rPr>
          <w:rFonts w:ascii="Times New Roman" w:hAnsi="Times New Roman" w:cs="Times New Roman"/>
          <w:i/>
          <w:iCs/>
          <w:sz w:val="24"/>
          <w:szCs w:val="24"/>
        </w:rPr>
        <w:t xml:space="preserve">Journal </w:t>
      </w:r>
      <w:proofErr w:type="gramStart"/>
      <w:r w:rsidRPr="005228B3">
        <w:rPr>
          <w:rFonts w:ascii="Times New Roman" w:hAnsi="Times New Roman" w:cs="Times New Roman"/>
          <w:i/>
          <w:iCs/>
          <w:sz w:val="24"/>
          <w:szCs w:val="24"/>
        </w:rPr>
        <w:t>of  Instructional</w:t>
      </w:r>
      <w:proofErr w:type="gramEnd"/>
      <w:r w:rsidRPr="005228B3">
        <w:rPr>
          <w:rFonts w:ascii="Times New Roman" w:hAnsi="Times New Roman" w:cs="Times New Roman"/>
          <w:i/>
          <w:iCs/>
          <w:sz w:val="24"/>
          <w:szCs w:val="24"/>
        </w:rPr>
        <w:t xml:space="preserve"> Psychology, </w:t>
      </w:r>
      <w:r w:rsidRPr="005228B3">
        <w:rPr>
          <w:rFonts w:ascii="Times New Roman" w:hAnsi="Times New Roman" w:cs="Times New Roman"/>
          <w:sz w:val="24"/>
          <w:szCs w:val="24"/>
        </w:rPr>
        <w:t>30,  220–224.</w:t>
      </w:r>
    </w:p>
    <w:p w:rsidR="00853852" w:rsidRPr="005228B3" w:rsidRDefault="00853852" w:rsidP="00853852">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t>8.</w:t>
      </w:r>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Cohall</w:t>
      </w:r>
      <w:proofErr w:type="spellEnd"/>
      <w:r w:rsidRPr="005228B3">
        <w:rPr>
          <w:rFonts w:ascii="Times New Roman" w:hAnsi="Times New Roman" w:cs="Times New Roman"/>
          <w:sz w:val="24"/>
          <w:szCs w:val="24"/>
        </w:rPr>
        <w:t xml:space="preserve">, D. and </w:t>
      </w:r>
      <w:proofErr w:type="spellStart"/>
      <w:r w:rsidRPr="005228B3">
        <w:rPr>
          <w:rFonts w:ascii="Times New Roman" w:hAnsi="Times New Roman" w:cs="Times New Roman"/>
          <w:sz w:val="24"/>
          <w:szCs w:val="24"/>
        </w:rPr>
        <w:t>Skeete</w:t>
      </w:r>
      <w:proofErr w:type="spellEnd"/>
      <w:r w:rsidRPr="005228B3">
        <w:rPr>
          <w:rFonts w:ascii="Times New Roman" w:hAnsi="Times New Roman" w:cs="Times New Roman"/>
          <w:sz w:val="24"/>
          <w:szCs w:val="24"/>
        </w:rPr>
        <w:t xml:space="preserve">, D.  </w:t>
      </w:r>
      <w:proofErr w:type="gramStart"/>
      <w:r w:rsidRPr="005228B3">
        <w:rPr>
          <w:rFonts w:ascii="Times New Roman" w:hAnsi="Times New Roman" w:cs="Times New Roman"/>
          <w:sz w:val="24"/>
          <w:szCs w:val="24"/>
        </w:rPr>
        <w:t>(2012). The Impact of an Attendance Policy on the Academic Performance of First Year Medical Students Taking the Fundamentals of Disease and Treatment Course.</w:t>
      </w:r>
      <w:proofErr w:type="gramEnd"/>
      <w:r w:rsidRPr="005228B3">
        <w:rPr>
          <w:rFonts w:ascii="Times New Roman" w:hAnsi="Times New Roman" w:cs="Times New Roman"/>
          <w:sz w:val="24"/>
          <w:szCs w:val="24"/>
        </w:rPr>
        <w:t xml:space="preserve"> </w:t>
      </w:r>
      <w:r w:rsidRPr="005228B3">
        <w:rPr>
          <w:rFonts w:ascii="Times New Roman" w:hAnsi="Times New Roman" w:cs="Times New Roman"/>
          <w:i/>
          <w:iCs/>
          <w:sz w:val="24"/>
          <w:szCs w:val="24"/>
        </w:rPr>
        <w:t>Caribbean Teaching Scholar</w:t>
      </w:r>
      <w:r w:rsidRPr="005228B3">
        <w:rPr>
          <w:rFonts w:ascii="Times New Roman" w:hAnsi="Times New Roman" w:cs="Times New Roman"/>
          <w:sz w:val="24"/>
          <w:szCs w:val="24"/>
        </w:rPr>
        <w:t>, 2</w:t>
      </w:r>
      <w:proofErr w:type="gramStart"/>
      <w:r w:rsidRPr="005228B3">
        <w:rPr>
          <w:rFonts w:ascii="Times New Roman" w:hAnsi="Times New Roman" w:cs="Times New Roman"/>
          <w:sz w:val="24"/>
          <w:szCs w:val="24"/>
        </w:rPr>
        <w:t>( 2</w:t>
      </w:r>
      <w:proofErr w:type="gramEnd"/>
      <w:r w:rsidRPr="005228B3">
        <w:rPr>
          <w:rFonts w:ascii="Times New Roman" w:hAnsi="Times New Roman" w:cs="Times New Roman"/>
          <w:sz w:val="24"/>
          <w:szCs w:val="24"/>
        </w:rPr>
        <w:t>), 115-123.</w:t>
      </w:r>
    </w:p>
    <w:p w:rsidR="00853852" w:rsidRPr="00832107" w:rsidRDefault="00853852" w:rsidP="00853852">
      <w:pPr>
        <w:pStyle w:val="Default"/>
        <w:spacing w:line="276" w:lineRule="auto"/>
        <w:ind w:left="1350" w:hanging="1350"/>
        <w:jc w:val="both"/>
        <w:rPr>
          <w:b w:val="0"/>
        </w:rPr>
      </w:pPr>
      <w:r w:rsidRPr="00832107">
        <w:rPr>
          <w:b w:val="0"/>
        </w:rPr>
        <w:t xml:space="preserve">9. </w:t>
      </w:r>
      <w:proofErr w:type="spellStart"/>
      <w:r w:rsidRPr="00832107">
        <w:rPr>
          <w:b w:val="0"/>
        </w:rPr>
        <w:t>Caviglia</w:t>
      </w:r>
      <w:proofErr w:type="spellEnd"/>
      <w:r w:rsidRPr="00832107">
        <w:rPr>
          <w:b w:val="0"/>
        </w:rPr>
        <w:t xml:space="preserve">-Harris, </w:t>
      </w:r>
      <w:proofErr w:type="gramStart"/>
      <w:r w:rsidRPr="00832107">
        <w:rPr>
          <w:b w:val="0"/>
        </w:rPr>
        <w:t>Jill .</w:t>
      </w:r>
      <w:proofErr w:type="gramEnd"/>
      <w:r w:rsidRPr="00832107">
        <w:rPr>
          <w:b w:val="0"/>
        </w:rPr>
        <w:t xml:space="preserve"> (2006). Attendance and Achievement in Economics: Investigating the Impact of Attendance Policies and Absentee Rates on Student Performance. </w:t>
      </w:r>
      <w:r w:rsidRPr="00832107">
        <w:rPr>
          <w:b w:val="0"/>
          <w:i/>
          <w:iCs/>
        </w:rPr>
        <w:t>Journal of Economics and Finance Education</w:t>
      </w:r>
      <w:r w:rsidRPr="00832107">
        <w:rPr>
          <w:b w:val="0"/>
        </w:rPr>
        <w:t>, 4(2), 1-15.</w:t>
      </w:r>
    </w:p>
    <w:p w:rsidR="00853852" w:rsidRDefault="00853852" w:rsidP="00853852">
      <w:pPr>
        <w:jc w:val="both"/>
        <w:rPr>
          <w:rFonts w:ascii="Times New Roman" w:hAnsi="Times New Roman" w:cs="Times New Roman"/>
          <w:sz w:val="24"/>
          <w:szCs w:val="24"/>
        </w:rPr>
      </w:pPr>
      <w:r>
        <w:rPr>
          <w:rFonts w:ascii="Times New Roman" w:hAnsi="Times New Roman" w:cs="Times New Roman"/>
          <w:sz w:val="24"/>
          <w:szCs w:val="24"/>
        </w:rPr>
        <w:t>10.</w:t>
      </w:r>
      <w:r w:rsidRPr="005228B3">
        <w:rPr>
          <w:rFonts w:ascii="Times New Roman" w:hAnsi="Times New Roman" w:cs="Times New Roman"/>
          <w:sz w:val="24"/>
          <w:szCs w:val="24"/>
        </w:rPr>
        <w:t xml:space="preserve"> Downey, D. and Vogt-Yuan, A. (2005). Sex Differences in School Performance during High School: Puzzling Patterns and Possible Explanations. </w:t>
      </w:r>
      <w:r w:rsidRPr="005228B3">
        <w:rPr>
          <w:rFonts w:ascii="Times New Roman" w:hAnsi="Times New Roman" w:cs="Times New Roman"/>
          <w:i/>
          <w:iCs/>
          <w:sz w:val="24"/>
          <w:szCs w:val="24"/>
        </w:rPr>
        <w:t>Sociological Quarterly</w:t>
      </w:r>
      <w:r w:rsidRPr="005228B3">
        <w:rPr>
          <w:rFonts w:ascii="Times New Roman" w:hAnsi="Times New Roman" w:cs="Times New Roman"/>
          <w:sz w:val="24"/>
          <w:szCs w:val="24"/>
        </w:rPr>
        <w:t>, 42, 299-321.</w:t>
      </w:r>
    </w:p>
    <w:p w:rsidR="00853852" w:rsidRPr="005228B3" w:rsidRDefault="00853852" w:rsidP="00853852">
      <w:pPr>
        <w:spacing w:after="0"/>
        <w:jc w:val="both"/>
        <w:rPr>
          <w:rFonts w:ascii="Times New Roman" w:hAnsi="Times New Roman" w:cs="Times New Roman"/>
          <w:sz w:val="24"/>
          <w:szCs w:val="24"/>
        </w:rPr>
      </w:pPr>
      <w:r>
        <w:rPr>
          <w:rFonts w:ascii="Times New Roman" w:hAnsi="Times New Roman" w:cs="Times New Roman"/>
          <w:sz w:val="24"/>
          <w:szCs w:val="24"/>
        </w:rPr>
        <w:t>11.</w:t>
      </w:r>
      <w:r w:rsidRPr="005228B3">
        <w:rPr>
          <w:rFonts w:ascii="Times New Roman" w:hAnsi="Times New Roman" w:cs="Times New Roman"/>
          <w:sz w:val="24"/>
          <w:szCs w:val="24"/>
        </w:rPr>
        <w:t xml:space="preserve"> Department of English. (2013). </w:t>
      </w:r>
      <w:r w:rsidRPr="005228B3">
        <w:rPr>
          <w:rFonts w:ascii="Times New Roman" w:hAnsi="Times New Roman" w:cs="Times New Roman"/>
          <w:i/>
          <w:iCs/>
          <w:sz w:val="24"/>
          <w:szCs w:val="24"/>
        </w:rPr>
        <w:t xml:space="preserve">Undergraduate Courses </w:t>
      </w:r>
      <w:proofErr w:type="gramStart"/>
      <w:r w:rsidRPr="005228B3">
        <w:rPr>
          <w:rFonts w:ascii="Times New Roman" w:hAnsi="Times New Roman" w:cs="Times New Roman"/>
          <w:i/>
          <w:iCs/>
          <w:sz w:val="24"/>
          <w:szCs w:val="24"/>
        </w:rPr>
        <w:t>Handbook</w:t>
      </w:r>
      <w:r w:rsidRPr="005228B3">
        <w:rPr>
          <w:rFonts w:ascii="Times New Roman" w:hAnsi="Times New Roman" w:cs="Times New Roman"/>
          <w:sz w:val="24"/>
          <w:szCs w:val="24"/>
        </w:rPr>
        <w:t xml:space="preserve"> .</w:t>
      </w:r>
      <w:proofErr w:type="gramEnd"/>
      <w:r w:rsidRPr="005228B3">
        <w:rPr>
          <w:rFonts w:ascii="Times New Roman" w:hAnsi="Times New Roman" w:cs="Times New Roman"/>
          <w:sz w:val="24"/>
          <w:szCs w:val="24"/>
        </w:rPr>
        <w:t xml:space="preserve"> Sana’a: Education Copying </w:t>
      </w:r>
      <w:proofErr w:type="spellStart"/>
      <w:r w:rsidRPr="005228B3">
        <w:rPr>
          <w:rFonts w:ascii="Times New Roman" w:hAnsi="Times New Roman" w:cs="Times New Roman"/>
          <w:sz w:val="24"/>
          <w:szCs w:val="24"/>
        </w:rPr>
        <w:t>Center</w:t>
      </w:r>
      <w:proofErr w:type="spellEnd"/>
      <w:r w:rsidRPr="005228B3">
        <w:rPr>
          <w:rFonts w:ascii="Times New Roman" w:hAnsi="Times New Roman" w:cs="Times New Roman"/>
          <w:sz w:val="24"/>
          <w:szCs w:val="24"/>
        </w:rPr>
        <w:t>.</w:t>
      </w:r>
    </w:p>
    <w:p w:rsidR="00853852" w:rsidRPr="005228B3" w:rsidRDefault="00853852" w:rsidP="00853852">
      <w:pPr>
        <w:autoSpaceDE w:val="0"/>
        <w:autoSpaceDN w:val="0"/>
        <w:adjustRightInd w:val="0"/>
        <w:spacing w:after="0"/>
        <w:ind w:left="1440" w:hanging="1440"/>
        <w:jc w:val="both"/>
        <w:rPr>
          <w:rFonts w:ascii="Times New Roman" w:hAnsi="Times New Roman" w:cs="Times New Roman"/>
          <w:sz w:val="24"/>
          <w:szCs w:val="24"/>
        </w:rPr>
      </w:pPr>
      <w:r>
        <w:rPr>
          <w:rFonts w:ascii="Times New Roman" w:hAnsi="Times New Roman" w:cs="Times New Roman"/>
          <w:sz w:val="24"/>
          <w:szCs w:val="24"/>
        </w:rPr>
        <w:t>12.</w:t>
      </w:r>
      <w:r w:rsidRPr="005228B3">
        <w:rPr>
          <w:rFonts w:ascii="Times New Roman" w:hAnsi="Times New Roman" w:cs="Times New Roman"/>
          <w:sz w:val="24"/>
          <w:szCs w:val="24"/>
        </w:rPr>
        <w:t xml:space="preserve"> Gardner, Howard. </w:t>
      </w:r>
      <w:proofErr w:type="gramStart"/>
      <w:r w:rsidRPr="005228B3">
        <w:rPr>
          <w:rFonts w:ascii="Times New Roman" w:hAnsi="Times New Roman" w:cs="Times New Roman"/>
          <w:sz w:val="24"/>
          <w:szCs w:val="24"/>
        </w:rPr>
        <w:t>(2005). Multiple Intelligences and Education, (online).</w:t>
      </w:r>
      <w:proofErr w:type="gramEnd"/>
      <w:r w:rsidRPr="005228B3">
        <w:rPr>
          <w:rFonts w:ascii="Times New Roman" w:hAnsi="Times New Roman" w:cs="Times New Roman"/>
          <w:sz w:val="24"/>
          <w:szCs w:val="24"/>
        </w:rPr>
        <w:t xml:space="preserve"> </w:t>
      </w:r>
      <w:proofErr w:type="gramStart"/>
      <w:r w:rsidRPr="005228B3">
        <w:rPr>
          <w:rFonts w:ascii="Times New Roman" w:hAnsi="Times New Roman" w:cs="Times New Roman"/>
          <w:color w:val="000000"/>
          <w:sz w:val="24"/>
          <w:szCs w:val="24"/>
        </w:rPr>
        <w:t xml:space="preserve">Retrieved September 11, 2014, from: </w:t>
      </w:r>
      <w:hyperlink r:id="rId10" w:history="1">
        <w:r w:rsidRPr="005228B3">
          <w:rPr>
            <w:rStyle w:val="Hyperlink"/>
            <w:rFonts w:ascii="Times New Roman" w:hAnsi="Times New Roman" w:cs="Times New Roman"/>
          </w:rPr>
          <w:t>www.learningace.com/doc</w:t>
        </w:r>
      </w:hyperlink>
      <w:r>
        <w:rPr>
          <w:rFonts w:ascii="Times New Roman" w:hAnsi="Times New Roman" w:cs="Times New Roman"/>
          <w:sz w:val="24"/>
          <w:szCs w:val="24"/>
        </w:rPr>
        <w:t>.</w:t>
      </w:r>
      <w:proofErr w:type="gramEnd"/>
    </w:p>
    <w:p w:rsidR="00853852" w:rsidRPr="005228B3" w:rsidRDefault="00853852" w:rsidP="00853852">
      <w:pPr>
        <w:autoSpaceDE w:val="0"/>
        <w:autoSpaceDN w:val="0"/>
        <w:adjustRightInd w:val="0"/>
        <w:spacing w:after="0"/>
        <w:ind w:left="1350" w:hanging="1350"/>
        <w:rPr>
          <w:rFonts w:ascii="Times New Roman" w:hAnsi="Times New Roman" w:cs="Times New Roman"/>
          <w:color w:val="000000"/>
          <w:sz w:val="24"/>
          <w:szCs w:val="24"/>
        </w:rPr>
      </w:pPr>
      <w:r>
        <w:rPr>
          <w:rFonts w:ascii="Times New Roman" w:hAnsi="Times New Roman" w:cs="Times New Roman"/>
          <w:color w:val="000000"/>
          <w:sz w:val="24"/>
          <w:szCs w:val="24"/>
        </w:rPr>
        <w:t>13.</w:t>
      </w:r>
      <w:r w:rsidRPr="005228B3">
        <w:rPr>
          <w:rFonts w:ascii="Times New Roman" w:hAnsi="Times New Roman" w:cs="Times New Roman"/>
          <w:color w:val="000000"/>
          <w:sz w:val="24"/>
          <w:szCs w:val="24"/>
        </w:rPr>
        <w:t xml:space="preserve"> </w:t>
      </w:r>
      <w:proofErr w:type="spellStart"/>
      <w:r w:rsidRPr="005228B3">
        <w:rPr>
          <w:rFonts w:ascii="Times New Roman" w:hAnsi="Times New Roman" w:cs="Times New Roman"/>
          <w:color w:val="000000"/>
          <w:sz w:val="24"/>
          <w:szCs w:val="24"/>
        </w:rPr>
        <w:t>Hamdi</w:t>
      </w:r>
      <w:proofErr w:type="spellEnd"/>
      <w:r w:rsidRPr="005228B3">
        <w:rPr>
          <w:rFonts w:ascii="Times New Roman" w:hAnsi="Times New Roman" w:cs="Times New Roman"/>
          <w:color w:val="000000"/>
          <w:sz w:val="24"/>
          <w:szCs w:val="24"/>
        </w:rPr>
        <w:t xml:space="preserve">, A. (2006). </w:t>
      </w:r>
      <w:proofErr w:type="gramStart"/>
      <w:r w:rsidRPr="005228B3">
        <w:rPr>
          <w:rFonts w:ascii="Times New Roman" w:hAnsi="Times New Roman" w:cs="Times New Roman"/>
          <w:color w:val="000000"/>
          <w:sz w:val="24"/>
          <w:szCs w:val="24"/>
        </w:rPr>
        <w:t>Effects of Lecture Absenteeism on Pharmacology Course Performance in Medical Students.</w:t>
      </w:r>
      <w:proofErr w:type="gramEnd"/>
      <w:r w:rsidRPr="005228B3">
        <w:rPr>
          <w:rFonts w:ascii="Times New Roman" w:hAnsi="Times New Roman" w:cs="Times New Roman"/>
          <w:color w:val="000000"/>
          <w:sz w:val="24"/>
          <w:szCs w:val="24"/>
        </w:rPr>
        <w:t xml:space="preserve"> </w:t>
      </w:r>
      <w:r w:rsidRPr="005228B3">
        <w:rPr>
          <w:rFonts w:ascii="Times New Roman" w:hAnsi="Times New Roman" w:cs="Times New Roman"/>
          <w:i/>
          <w:iCs/>
          <w:color w:val="000000"/>
          <w:sz w:val="24"/>
          <w:szCs w:val="24"/>
        </w:rPr>
        <w:t>Journal of the International Association of Medical Science</w:t>
      </w:r>
      <w:r w:rsidRPr="005228B3">
        <w:rPr>
          <w:rFonts w:ascii="Times New Roman" w:hAnsi="Times New Roman" w:cs="Times New Roman"/>
          <w:color w:val="000000"/>
          <w:sz w:val="24"/>
          <w:szCs w:val="24"/>
        </w:rPr>
        <w:t xml:space="preserve"> </w:t>
      </w:r>
      <w:r w:rsidRPr="005228B3">
        <w:rPr>
          <w:rFonts w:ascii="Times New Roman" w:hAnsi="Times New Roman" w:cs="Times New Roman"/>
          <w:i/>
          <w:iCs/>
          <w:color w:val="000000"/>
          <w:sz w:val="24"/>
          <w:szCs w:val="24"/>
        </w:rPr>
        <w:t>Educators</w:t>
      </w:r>
      <w:r w:rsidRPr="005228B3">
        <w:rPr>
          <w:rFonts w:ascii="Times New Roman" w:hAnsi="Times New Roman" w:cs="Times New Roman"/>
          <w:color w:val="000000"/>
          <w:sz w:val="24"/>
          <w:szCs w:val="24"/>
        </w:rPr>
        <w:t>, 16 (1), 27-30. Retrieved August 25, 2014, from:</w:t>
      </w:r>
    </w:p>
    <w:p w:rsidR="00853852" w:rsidRPr="005228B3" w:rsidRDefault="00853852" w:rsidP="00853852">
      <w:pPr>
        <w:autoSpaceDE w:val="0"/>
        <w:autoSpaceDN w:val="0"/>
        <w:adjustRightInd w:val="0"/>
        <w:spacing w:after="0"/>
        <w:ind w:left="1350" w:firstLine="90"/>
        <w:jc w:val="both"/>
        <w:rPr>
          <w:rFonts w:ascii="Times New Roman" w:hAnsi="Times New Roman" w:cs="Times New Roman"/>
          <w:sz w:val="24"/>
          <w:szCs w:val="24"/>
        </w:rPr>
      </w:pPr>
      <w:r w:rsidRPr="005228B3">
        <w:rPr>
          <w:rFonts w:ascii="Times New Roman" w:hAnsi="Times New Roman" w:cs="Times New Roman"/>
          <w:color w:val="0000FF"/>
          <w:sz w:val="24"/>
          <w:szCs w:val="24"/>
        </w:rPr>
        <w:t>http://www.iamse.org/jiamse/volume16-1/16-1-27-30.pdf</w:t>
      </w:r>
    </w:p>
    <w:p w:rsidR="00853852" w:rsidRPr="005228B3" w:rsidRDefault="00853852" w:rsidP="00853852">
      <w:pPr>
        <w:ind w:left="1260" w:hanging="1260"/>
        <w:jc w:val="both"/>
        <w:rPr>
          <w:rFonts w:ascii="Times New Roman" w:hAnsi="Times New Roman" w:cs="Times New Roman"/>
          <w:sz w:val="24"/>
          <w:szCs w:val="24"/>
        </w:rPr>
      </w:pPr>
      <w:r>
        <w:rPr>
          <w:rFonts w:ascii="Times New Roman" w:hAnsi="Times New Roman" w:cs="Times New Roman"/>
          <w:sz w:val="24"/>
          <w:szCs w:val="24"/>
        </w:rPr>
        <w:t>14.</w:t>
      </w:r>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Klem</w:t>
      </w:r>
      <w:proofErr w:type="spellEnd"/>
      <w:r w:rsidRPr="005228B3">
        <w:rPr>
          <w:rFonts w:ascii="Times New Roman" w:hAnsi="Times New Roman" w:cs="Times New Roman"/>
          <w:sz w:val="24"/>
          <w:szCs w:val="24"/>
        </w:rPr>
        <w:t>, A. M. and Connell, J. P. (2004). Relationships Matter: Linking Teacher Support to Student Engagement and Achievement. Journal of School Health, 74, 262 - 273.</w:t>
      </w:r>
    </w:p>
    <w:p w:rsidR="00853852" w:rsidRPr="005228B3" w:rsidRDefault="00853852" w:rsidP="00853852">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t>15.</w:t>
      </w:r>
      <w:r w:rsidRPr="005228B3">
        <w:rPr>
          <w:rFonts w:ascii="Times New Roman" w:hAnsi="Times New Roman" w:cs="Times New Roman"/>
          <w:sz w:val="24"/>
          <w:szCs w:val="24"/>
        </w:rPr>
        <w:t xml:space="preserve"> LeBlanc, H. Paul.  (2005). </w:t>
      </w:r>
      <w:proofErr w:type="gramStart"/>
      <w:r w:rsidRPr="005228B3">
        <w:rPr>
          <w:rFonts w:ascii="Times New Roman" w:hAnsi="Times New Roman" w:cs="Times New Roman"/>
          <w:sz w:val="24"/>
          <w:szCs w:val="24"/>
        </w:rPr>
        <w:t>The</w:t>
      </w:r>
      <w:proofErr w:type="gramEnd"/>
      <w:r w:rsidRPr="005228B3">
        <w:rPr>
          <w:rFonts w:ascii="Times New Roman" w:hAnsi="Times New Roman" w:cs="Times New Roman"/>
          <w:sz w:val="24"/>
          <w:szCs w:val="24"/>
        </w:rPr>
        <w:t xml:space="preserve"> Relationship between Attendance and Grades in the College Classroom.  Paper presented at the </w:t>
      </w:r>
      <w:proofErr w:type="gramStart"/>
      <w:r w:rsidRPr="005228B3">
        <w:rPr>
          <w:rFonts w:ascii="Times New Roman" w:hAnsi="Times New Roman" w:cs="Times New Roman"/>
          <w:sz w:val="24"/>
          <w:szCs w:val="24"/>
        </w:rPr>
        <w:t>17th  Annual</w:t>
      </w:r>
      <w:proofErr w:type="gramEnd"/>
      <w:r w:rsidRPr="005228B3">
        <w:rPr>
          <w:rFonts w:ascii="Times New Roman" w:hAnsi="Times New Roman" w:cs="Times New Roman"/>
          <w:sz w:val="24"/>
          <w:szCs w:val="24"/>
        </w:rPr>
        <w:t xml:space="preserve"> Meeting of the International Academy of Business Disciplines, Pittsburgh, Pennsylvania. </w:t>
      </w:r>
    </w:p>
    <w:p w:rsidR="00853852" w:rsidRPr="005228B3" w:rsidRDefault="00853852" w:rsidP="00853852">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t>16.</w:t>
      </w:r>
      <w:r w:rsidRPr="005228B3">
        <w:rPr>
          <w:rFonts w:ascii="Times New Roman" w:hAnsi="Times New Roman" w:cs="Times New Roman"/>
          <w:sz w:val="24"/>
          <w:szCs w:val="24"/>
        </w:rPr>
        <w:t xml:space="preserve"> Lynn, R. (2004). </w:t>
      </w:r>
      <w:r w:rsidRPr="005228B3">
        <w:rPr>
          <w:rFonts w:ascii="Times New Roman" w:hAnsi="Times New Roman" w:cs="Times New Roman"/>
          <w:i/>
          <w:iCs/>
          <w:sz w:val="24"/>
          <w:szCs w:val="24"/>
        </w:rPr>
        <w:t>Sex Differences in Intelligence and Brain Size: A Developmental Theory. Intelligence</w:t>
      </w:r>
      <w:r w:rsidRPr="005228B3">
        <w:rPr>
          <w:rFonts w:ascii="Times New Roman" w:hAnsi="Times New Roman" w:cs="Times New Roman"/>
          <w:sz w:val="24"/>
          <w:szCs w:val="24"/>
        </w:rPr>
        <w:t>, 27, 1-12.</w:t>
      </w:r>
    </w:p>
    <w:p w:rsidR="00853852" w:rsidRPr="005228B3" w:rsidRDefault="00853852" w:rsidP="00853852">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t>17.</w:t>
      </w:r>
      <w:r w:rsidRPr="005228B3">
        <w:rPr>
          <w:rFonts w:ascii="Times New Roman" w:hAnsi="Times New Roman" w:cs="Times New Roman"/>
          <w:sz w:val="24"/>
          <w:szCs w:val="24"/>
        </w:rPr>
        <w:t xml:space="preserve"> Moore, R. (2005). Attendance: Are Penalties more Effective than Rewards? </w:t>
      </w:r>
      <w:r w:rsidRPr="005228B3">
        <w:rPr>
          <w:rFonts w:ascii="Times New Roman" w:hAnsi="Times New Roman" w:cs="Times New Roman"/>
          <w:i/>
          <w:iCs/>
          <w:sz w:val="24"/>
          <w:szCs w:val="24"/>
        </w:rPr>
        <w:t>Journal of Developmental Education</w:t>
      </w:r>
      <w:r w:rsidRPr="005228B3">
        <w:rPr>
          <w:rFonts w:ascii="Times New Roman" w:hAnsi="Times New Roman" w:cs="Times New Roman"/>
          <w:sz w:val="24"/>
          <w:szCs w:val="24"/>
        </w:rPr>
        <w:t>, 29(2), 26 – 32.</w:t>
      </w:r>
    </w:p>
    <w:p w:rsidR="00853852" w:rsidRPr="005228B3" w:rsidRDefault="00853852" w:rsidP="00853852">
      <w:pPr>
        <w:spacing w:after="0"/>
        <w:ind w:left="1260" w:hanging="1260"/>
        <w:jc w:val="both"/>
        <w:rPr>
          <w:rFonts w:ascii="Times New Roman" w:hAnsi="Times New Roman" w:cs="Times New Roman"/>
          <w:sz w:val="24"/>
          <w:szCs w:val="24"/>
        </w:rPr>
      </w:pPr>
      <w:r>
        <w:rPr>
          <w:rFonts w:ascii="Times New Roman" w:hAnsi="Times New Roman" w:cs="Times New Roman"/>
          <w:sz w:val="24"/>
          <w:szCs w:val="24"/>
        </w:rPr>
        <w:t xml:space="preserve"> 18.</w:t>
      </w:r>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Nyame</w:t>
      </w:r>
      <w:proofErr w:type="spellEnd"/>
      <w:r w:rsidRPr="005228B3">
        <w:rPr>
          <w:rFonts w:ascii="Times New Roman" w:hAnsi="Times New Roman" w:cs="Times New Roman"/>
          <w:sz w:val="24"/>
          <w:szCs w:val="24"/>
        </w:rPr>
        <w:t>, Gloria. (2010). Relationship between Students’ Class Attendance and their Academic Performance: The Case of Junior High Schools in the Kumasi Metropolis. M Phil Thesis, University of Cape Coast.</w:t>
      </w:r>
    </w:p>
    <w:p w:rsidR="00853852" w:rsidRPr="005228B3" w:rsidRDefault="00853852" w:rsidP="00853852">
      <w:pPr>
        <w:autoSpaceDE w:val="0"/>
        <w:autoSpaceDN w:val="0"/>
        <w:adjustRightInd w:val="0"/>
        <w:spacing w:after="0"/>
        <w:ind w:left="144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19.</w:t>
      </w:r>
      <w:r w:rsidRPr="005228B3">
        <w:rPr>
          <w:rFonts w:ascii="Times New Roman" w:hAnsi="Times New Roman" w:cs="Times New Roman"/>
          <w:color w:val="000000"/>
          <w:sz w:val="24"/>
          <w:szCs w:val="24"/>
        </w:rPr>
        <w:t xml:space="preserve"> </w:t>
      </w:r>
      <w:proofErr w:type="spellStart"/>
      <w:r w:rsidRPr="005228B3">
        <w:rPr>
          <w:rFonts w:ascii="Times New Roman" w:hAnsi="Times New Roman" w:cs="Times New Roman"/>
          <w:color w:val="000000"/>
          <w:sz w:val="24"/>
          <w:szCs w:val="24"/>
        </w:rPr>
        <w:t>Ozkanal</w:t>
      </w:r>
      <w:proofErr w:type="spellEnd"/>
      <w:r w:rsidRPr="005228B3">
        <w:rPr>
          <w:rFonts w:ascii="Times New Roman" w:hAnsi="Times New Roman" w:cs="Times New Roman"/>
          <w:color w:val="000000"/>
          <w:sz w:val="24"/>
          <w:szCs w:val="24"/>
        </w:rPr>
        <w:t xml:space="preserve">, U. and </w:t>
      </w:r>
      <w:proofErr w:type="spellStart"/>
      <w:r w:rsidRPr="005228B3">
        <w:rPr>
          <w:rFonts w:ascii="Times New Roman" w:hAnsi="Times New Roman" w:cs="Times New Roman"/>
          <w:color w:val="000000"/>
          <w:sz w:val="24"/>
          <w:szCs w:val="24"/>
        </w:rPr>
        <w:t>Arikan</w:t>
      </w:r>
      <w:proofErr w:type="spellEnd"/>
      <w:r w:rsidRPr="005228B3">
        <w:rPr>
          <w:rFonts w:ascii="Times New Roman" w:hAnsi="Times New Roman" w:cs="Times New Roman"/>
          <w:color w:val="000000"/>
          <w:sz w:val="24"/>
          <w:szCs w:val="24"/>
        </w:rPr>
        <w:t xml:space="preserve">, N. (2011). </w:t>
      </w:r>
      <w:proofErr w:type="gramStart"/>
      <w:r w:rsidRPr="005228B3">
        <w:rPr>
          <w:rFonts w:ascii="Times New Roman" w:hAnsi="Times New Roman" w:cs="Times New Roman"/>
          <w:color w:val="000000"/>
          <w:sz w:val="24"/>
          <w:szCs w:val="24"/>
        </w:rPr>
        <w:t xml:space="preserve">The Relation between Success and Absenteeism at </w:t>
      </w:r>
      <w:proofErr w:type="spellStart"/>
      <w:r w:rsidRPr="005228B3">
        <w:rPr>
          <w:rFonts w:ascii="Times New Roman" w:hAnsi="Times New Roman" w:cs="Times New Roman"/>
          <w:color w:val="000000"/>
          <w:sz w:val="24"/>
          <w:szCs w:val="24"/>
        </w:rPr>
        <w:t>Esogu</w:t>
      </w:r>
      <w:proofErr w:type="spellEnd"/>
      <w:r w:rsidRPr="005228B3">
        <w:rPr>
          <w:rFonts w:ascii="Times New Roman" w:hAnsi="Times New Roman" w:cs="Times New Roman"/>
          <w:color w:val="000000"/>
          <w:sz w:val="24"/>
          <w:szCs w:val="24"/>
        </w:rPr>
        <w:t xml:space="preserve"> English Preparatory School.</w:t>
      </w:r>
      <w:proofErr w:type="gramEnd"/>
      <w:r w:rsidRPr="005228B3">
        <w:rPr>
          <w:rFonts w:ascii="Times New Roman" w:hAnsi="Times New Roman" w:cs="Times New Roman"/>
          <w:color w:val="000000"/>
          <w:sz w:val="24"/>
          <w:szCs w:val="24"/>
        </w:rPr>
        <w:t xml:space="preserve"> </w:t>
      </w:r>
      <w:r w:rsidRPr="005228B3">
        <w:rPr>
          <w:rFonts w:ascii="Times New Roman" w:hAnsi="Times New Roman" w:cs="Times New Roman"/>
          <w:i/>
          <w:iCs/>
          <w:color w:val="000000"/>
          <w:sz w:val="24"/>
          <w:szCs w:val="24"/>
        </w:rPr>
        <w:t>Journal of Language Teaching and Research</w:t>
      </w:r>
      <w:r w:rsidRPr="005228B3">
        <w:rPr>
          <w:rFonts w:ascii="Times New Roman" w:hAnsi="Times New Roman" w:cs="Times New Roman"/>
          <w:color w:val="000000"/>
          <w:sz w:val="24"/>
          <w:szCs w:val="24"/>
        </w:rPr>
        <w:t xml:space="preserve">, 2 (1), 68-72. Retrieved September 7, 2014, from </w:t>
      </w:r>
    </w:p>
    <w:p w:rsidR="00853852" w:rsidRPr="00832107" w:rsidRDefault="00933EF0" w:rsidP="00853852">
      <w:pPr>
        <w:autoSpaceDE w:val="0"/>
        <w:autoSpaceDN w:val="0"/>
        <w:adjustRightInd w:val="0"/>
        <w:spacing w:after="0"/>
        <w:ind w:left="1440" w:firstLine="90"/>
        <w:jc w:val="both"/>
        <w:rPr>
          <w:rFonts w:ascii="Times New Roman" w:hAnsi="Times New Roman" w:cs="Times New Roman"/>
          <w:color w:val="000000"/>
          <w:sz w:val="24"/>
          <w:szCs w:val="24"/>
        </w:rPr>
      </w:pPr>
      <w:hyperlink r:id="rId11" w:history="1">
        <w:r w:rsidR="00853852" w:rsidRPr="005228B3">
          <w:rPr>
            <w:rStyle w:val="Hyperlink"/>
            <w:rFonts w:ascii="Times New Roman" w:hAnsi="Times New Roman" w:cs="Times New Roman"/>
          </w:rPr>
          <w:t>www.ojs.academypublisher.com/index.php/jltr/article/download/020168/2487</w:t>
        </w:r>
      </w:hyperlink>
      <w:r w:rsidR="00853852">
        <w:rPr>
          <w:rFonts w:ascii="Times New Roman" w:hAnsi="Times New Roman" w:cs="Times New Roman"/>
          <w:color w:val="000000"/>
          <w:sz w:val="24"/>
          <w:szCs w:val="24"/>
        </w:rPr>
        <w:t>.</w:t>
      </w:r>
    </w:p>
    <w:p w:rsidR="00853852" w:rsidRPr="00832107" w:rsidRDefault="00853852" w:rsidP="00853852">
      <w:pPr>
        <w:pStyle w:val="Default"/>
        <w:spacing w:line="276" w:lineRule="auto"/>
        <w:ind w:left="1350" w:hanging="1350"/>
        <w:jc w:val="both"/>
        <w:rPr>
          <w:b w:val="0"/>
        </w:rPr>
      </w:pPr>
      <w:r w:rsidRPr="00D5148A">
        <w:rPr>
          <w:b w:val="0"/>
        </w:rPr>
        <w:t xml:space="preserve">20. Reis, S. M. (1998). </w:t>
      </w:r>
      <w:r w:rsidRPr="00D5148A">
        <w:rPr>
          <w:b w:val="0"/>
          <w:i/>
          <w:iCs/>
        </w:rPr>
        <w:t>Work Left Undone: Compromises and Challenges of Talented Females</w:t>
      </w:r>
      <w:r w:rsidRPr="00D5148A">
        <w:rPr>
          <w:b w:val="0"/>
        </w:rPr>
        <w:t xml:space="preserve">. Mansfield </w:t>
      </w:r>
      <w:proofErr w:type="spellStart"/>
      <w:r w:rsidRPr="00D5148A">
        <w:rPr>
          <w:b w:val="0"/>
        </w:rPr>
        <w:t>Cente</w:t>
      </w:r>
      <w:r>
        <w:rPr>
          <w:b w:val="0"/>
        </w:rPr>
        <w:t>r</w:t>
      </w:r>
      <w:proofErr w:type="spellEnd"/>
      <w:r>
        <w:rPr>
          <w:b w:val="0"/>
        </w:rPr>
        <w:t>, CT: Creative Learning Press.</w:t>
      </w:r>
    </w:p>
    <w:p w:rsidR="00853852" w:rsidRPr="005228B3" w:rsidRDefault="00853852" w:rsidP="00853852">
      <w:pPr>
        <w:jc w:val="both"/>
        <w:rPr>
          <w:rFonts w:ascii="Times New Roman" w:hAnsi="Times New Roman" w:cs="Times New Roman"/>
          <w:sz w:val="24"/>
          <w:szCs w:val="24"/>
        </w:rPr>
      </w:pPr>
      <w:r>
        <w:rPr>
          <w:rFonts w:ascii="Times New Roman" w:hAnsi="Times New Roman" w:cs="Times New Roman"/>
          <w:sz w:val="24"/>
          <w:szCs w:val="24"/>
        </w:rPr>
        <w:t>21.</w:t>
      </w:r>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Thakur</w:t>
      </w:r>
      <w:proofErr w:type="spellEnd"/>
      <w:r w:rsidRPr="005228B3">
        <w:rPr>
          <w:rFonts w:ascii="Times New Roman" w:hAnsi="Times New Roman" w:cs="Times New Roman"/>
          <w:sz w:val="24"/>
          <w:szCs w:val="24"/>
        </w:rPr>
        <w:t xml:space="preserve">, D. (1997). </w:t>
      </w:r>
      <w:r w:rsidRPr="005228B3">
        <w:rPr>
          <w:rFonts w:ascii="Times New Roman" w:hAnsi="Times New Roman" w:cs="Times New Roman"/>
          <w:i/>
          <w:iCs/>
          <w:sz w:val="24"/>
          <w:szCs w:val="24"/>
        </w:rPr>
        <w:t>Linguistics Simplified: Morphology</w:t>
      </w:r>
      <w:r w:rsidRPr="005228B3">
        <w:rPr>
          <w:rFonts w:ascii="Times New Roman" w:hAnsi="Times New Roman" w:cs="Times New Roman"/>
          <w:sz w:val="24"/>
          <w:szCs w:val="24"/>
        </w:rPr>
        <w:t xml:space="preserve">. Patna: </w:t>
      </w:r>
      <w:proofErr w:type="spellStart"/>
      <w:r w:rsidRPr="005228B3">
        <w:rPr>
          <w:rFonts w:ascii="Times New Roman" w:hAnsi="Times New Roman" w:cs="Times New Roman"/>
          <w:sz w:val="24"/>
          <w:szCs w:val="24"/>
        </w:rPr>
        <w:t>Bharati</w:t>
      </w:r>
      <w:proofErr w:type="spellEnd"/>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Bhawan</w:t>
      </w:r>
      <w:proofErr w:type="spellEnd"/>
      <w:r w:rsidRPr="005228B3">
        <w:rPr>
          <w:rFonts w:ascii="Times New Roman" w:hAnsi="Times New Roman" w:cs="Times New Roman"/>
          <w:sz w:val="24"/>
          <w:szCs w:val="24"/>
        </w:rPr>
        <w:t>.</w:t>
      </w:r>
    </w:p>
    <w:p w:rsidR="00853852" w:rsidRPr="005228B3" w:rsidRDefault="00853852" w:rsidP="00853852">
      <w:pPr>
        <w:jc w:val="both"/>
        <w:rPr>
          <w:rFonts w:ascii="Times New Roman" w:hAnsi="Times New Roman" w:cs="Times New Roman"/>
          <w:sz w:val="24"/>
          <w:szCs w:val="24"/>
        </w:rPr>
      </w:pPr>
      <w:r>
        <w:rPr>
          <w:rFonts w:ascii="Times New Roman" w:hAnsi="Times New Roman" w:cs="Times New Roman"/>
          <w:sz w:val="24"/>
          <w:szCs w:val="24"/>
        </w:rPr>
        <w:t>22.</w:t>
      </w:r>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Thakur</w:t>
      </w:r>
      <w:proofErr w:type="spellEnd"/>
      <w:r w:rsidRPr="005228B3">
        <w:rPr>
          <w:rFonts w:ascii="Times New Roman" w:hAnsi="Times New Roman" w:cs="Times New Roman"/>
          <w:sz w:val="24"/>
          <w:szCs w:val="24"/>
        </w:rPr>
        <w:t xml:space="preserve">, D. (1998). </w:t>
      </w:r>
      <w:r w:rsidRPr="005228B3">
        <w:rPr>
          <w:rFonts w:ascii="Times New Roman" w:hAnsi="Times New Roman" w:cs="Times New Roman"/>
          <w:i/>
          <w:iCs/>
          <w:sz w:val="24"/>
          <w:szCs w:val="24"/>
        </w:rPr>
        <w:t>Linguistics Simplified: Syntax</w:t>
      </w:r>
      <w:r w:rsidRPr="005228B3">
        <w:rPr>
          <w:rFonts w:ascii="Times New Roman" w:hAnsi="Times New Roman" w:cs="Times New Roman"/>
          <w:sz w:val="24"/>
          <w:szCs w:val="24"/>
        </w:rPr>
        <w:t xml:space="preserve">. Patna: </w:t>
      </w:r>
      <w:proofErr w:type="spellStart"/>
      <w:r w:rsidRPr="005228B3">
        <w:rPr>
          <w:rFonts w:ascii="Times New Roman" w:hAnsi="Times New Roman" w:cs="Times New Roman"/>
          <w:sz w:val="24"/>
          <w:szCs w:val="24"/>
        </w:rPr>
        <w:t>Bharati</w:t>
      </w:r>
      <w:proofErr w:type="spellEnd"/>
      <w:r w:rsidRPr="005228B3">
        <w:rPr>
          <w:rFonts w:ascii="Times New Roman" w:hAnsi="Times New Roman" w:cs="Times New Roman"/>
          <w:sz w:val="24"/>
          <w:szCs w:val="24"/>
        </w:rPr>
        <w:t xml:space="preserve"> </w:t>
      </w:r>
      <w:proofErr w:type="spellStart"/>
      <w:r w:rsidRPr="005228B3">
        <w:rPr>
          <w:rFonts w:ascii="Times New Roman" w:hAnsi="Times New Roman" w:cs="Times New Roman"/>
          <w:sz w:val="24"/>
          <w:szCs w:val="24"/>
        </w:rPr>
        <w:t>Bhawan</w:t>
      </w:r>
      <w:proofErr w:type="spellEnd"/>
      <w:r w:rsidRPr="005228B3">
        <w:rPr>
          <w:rFonts w:ascii="Times New Roman" w:hAnsi="Times New Roman" w:cs="Times New Roman"/>
          <w:sz w:val="24"/>
          <w:szCs w:val="24"/>
        </w:rPr>
        <w:t>.</w:t>
      </w:r>
    </w:p>
    <w:p w:rsidR="00853852" w:rsidRPr="005228B3" w:rsidRDefault="00853852" w:rsidP="00853852">
      <w:pPr>
        <w:ind w:left="1530" w:hanging="1530"/>
        <w:jc w:val="both"/>
        <w:rPr>
          <w:rFonts w:ascii="Times New Roman" w:hAnsi="Times New Roman" w:cs="Times New Roman"/>
          <w:sz w:val="24"/>
          <w:szCs w:val="24"/>
        </w:rPr>
      </w:pPr>
      <w:r>
        <w:rPr>
          <w:rFonts w:ascii="Times New Roman" w:hAnsi="Times New Roman" w:cs="Times New Roman"/>
          <w:sz w:val="24"/>
          <w:szCs w:val="24"/>
        </w:rPr>
        <w:t>23.</w:t>
      </w:r>
      <w:r w:rsidRPr="005228B3">
        <w:rPr>
          <w:rFonts w:ascii="Times New Roman" w:hAnsi="Times New Roman" w:cs="Times New Roman"/>
          <w:sz w:val="24"/>
          <w:szCs w:val="24"/>
        </w:rPr>
        <w:t xml:space="preserve"> Warrington, S. D., &amp; Jeffery, D.M. (2006). A Rationale for Passivity and De-motivation Revealed: An Interpretation of Inventory Results among Freshman English Students. </w:t>
      </w:r>
      <w:r w:rsidRPr="005228B3">
        <w:rPr>
          <w:rFonts w:ascii="Times New Roman" w:hAnsi="Times New Roman" w:cs="Times New Roman"/>
          <w:i/>
          <w:iCs/>
          <w:sz w:val="24"/>
          <w:szCs w:val="24"/>
        </w:rPr>
        <w:t>Journal of Language and Learning</w:t>
      </w:r>
      <w:r w:rsidRPr="005228B3">
        <w:rPr>
          <w:rFonts w:ascii="Times New Roman" w:hAnsi="Times New Roman" w:cs="Times New Roman"/>
          <w:sz w:val="24"/>
          <w:szCs w:val="24"/>
        </w:rPr>
        <w:t>, 3 (2), 312-335.</w:t>
      </w:r>
    </w:p>
    <w:p w:rsidR="00853852" w:rsidRPr="008133FD" w:rsidRDefault="00853852" w:rsidP="00853852">
      <w:pPr>
        <w:ind w:left="1530" w:hanging="1530"/>
        <w:jc w:val="both"/>
        <w:rPr>
          <w:rFonts w:ascii="Times New Roman" w:hAnsi="Times New Roman" w:cs="Times New Roman"/>
          <w:sz w:val="24"/>
          <w:szCs w:val="24"/>
        </w:rPr>
      </w:pPr>
      <w:r>
        <w:rPr>
          <w:rFonts w:ascii="Times New Roman" w:hAnsi="Times New Roman" w:cs="Times New Roman"/>
          <w:sz w:val="24"/>
          <w:szCs w:val="24"/>
        </w:rPr>
        <w:t>24.</w:t>
      </w:r>
      <w:r w:rsidRPr="005228B3">
        <w:rPr>
          <w:rFonts w:ascii="Times New Roman" w:hAnsi="Times New Roman" w:cs="Times New Roman"/>
          <w:sz w:val="24"/>
          <w:szCs w:val="24"/>
        </w:rPr>
        <w:t xml:space="preserve"> Wilson, T.; Ward, S. and Ward, D. (1997). </w:t>
      </w:r>
      <w:proofErr w:type="gramStart"/>
      <w:r w:rsidRPr="005228B3">
        <w:rPr>
          <w:rFonts w:ascii="Times New Roman" w:hAnsi="Times New Roman" w:cs="Times New Roman"/>
          <w:sz w:val="24"/>
          <w:szCs w:val="24"/>
        </w:rPr>
        <w:t>Empirical Evidence Regarding the Use of Self-reported Student Data in Accounting Education Research.</w:t>
      </w:r>
      <w:proofErr w:type="gramEnd"/>
      <w:r w:rsidRPr="005228B3">
        <w:rPr>
          <w:rFonts w:ascii="Times New Roman" w:hAnsi="Times New Roman" w:cs="Times New Roman"/>
          <w:sz w:val="24"/>
          <w:szCs w:val="24"/>
        </w:rPr>
        <w:t xml:space="preserve"> </w:t>
      </w:r>
      <w:r w:rsidRPr="005228B3">
        <w:rPr>
          <w:rFonts w:ascii="Times New Roman" w:hAnsi="Times New Roman" w:cs="Times New Roman"/>
          <w:i/>
          <w:iCs/>
          <w:sz w:val="24"/>
          <w:szCs w:val="24"/>
        </w:rPr>
        <w:t xml:space="preserve">Accounting Educators' Journal, </w:t>
      </w:r>
      <w:r>
        <w:rPr>
          <w:rFonts w:ascii="Times New Roman" w:hAnsi="Times New Roman" w:cs="Times New Roman"/>
          <w:sz w:val="24"/>
          <w:szCs w:val="24"/>
        </w:rPr>
        <w:t>9 (1), 50-68.</w:t>
      </w:r>
    </w:p>
    <w:p w:rsidR="00853852" w:rsidRDefault="00853852" w:rsidP="00853852">
      <w:pPr>
        <w:jc w:val="both"/>
        <w:rPr>
          <w:rFonts w:ascii="Times New Roman" w:hAnsi="Times New Roman" w:cs="Times New Roman"/>
          <w:b/>
          <w:sz w:val="36"/>
          <w:szCs w:val="36"/>
        </w:rPr>
      </w:pPr>
      <w:r>
        <w:rPr>
          <w:rFonts w:ascii="Times New Roman" w:hAnsi="Times New Roman" w:cs="Times New Roman"/>
          <w:b/>
          <w:sz w:val="36"/>
          <w:szCs w:val="36"/>
        </w:rPr>
        <w:t xml:space="preserve">                </w:t>
      </w:r>
    </w:p>
    <w:tbl>
      <w:tblPr>
        <w:tblStyle w:val="TableGrid"/>
        <w:tblW w:w="0" w:type="auto"/>
        <w:tblInd w:w="265" w:type="dxa"/>
        <w:tblLook w:val="04A0"/>
      </w:tblPr>
      <w:tblGrid>
        <w:gridCol w:w="7819"/>
      </w:tblGrid>
      <w:tr w:rsidR="00853852" w:rsidTr="00B03C3B">
        <w:trPr>
          <w:trHeight w:val="504"/>
        </w:trPr>
        <w:tc>
          <w:tcPr>
            <w:tcW w:w="7819" w:type="dxa"/>
          </w:tcPr>
          <w:p w:rsidR="00853852" w:rsidRPr="008133FD" w:rsidRDefault="00853852" w:rsidP="00B03C3B">
            <w:pPr>
              <w:spacing w:line="240" w:lineRule="auto"/>
              <w:rPr>
                <w:rFonts w:ascii="Times New Roman" w:hAnsi="Times New Roman" w:cs="Times New Roman"/>
                <w:b/>
                <w:bCs/>
                <w:color w:val="F7CAAC" w:themeColor="accent2" w:themeTint="66"/>
                <w:sz w:val="36"/>
                <w:szCs w:val="36"/>
                <w:lang w:val="en-GB" w:eastAsia="en-GB"/>
              </w:rPr>
            </w:pPr>
            <w:r>
              <w:rPr>
                <w:rFonts w:ascii="Times New Roman" w:hAnsi="Times New Roman" w:cs="Times New Roman"/>
                <w:b/>
              </w:rPr>
              <w:t xml:space="preserve">                 </w:t>
            </w:r>
            <w:r w:rsidRPr="008133FD">
              <w:rPr>
                <w:rFonts w:ascii="Times New Roman" w:hAnsi="Times New Roman" w:cs="Times New Roman"/>
                <w:b/>
                <w:color w:val="F7CAAC" w:themeColor="accent2" w:themeTint="66"/>
              </w:rPr>
              <w:t xml:space="preserve">Corresponding author:  </w:t>
            </w:r>
            <w:r w:rsidRPr="008133FD">
              <w:rPr>
                <w:rFonts w:ascii="Times New Roman" w:hAnsi="Times New Roman" w:cs="Times New Roman"/>
                <w:b/>
                <w:bCs/>
                <w:color w:val="F7CAAC" w:themeColor="accent2" w:themeTint="66"/>
                <w:lang w:val="en-GB" w:eastAsia="en-GB"/>
              </w:rPr>
              <w:t>Dr. Mohammad Abdu Ahmad Al-</w:t>
            </w:r>
            <w:proofErr w:type="spellStart"/>
            <w:r w:rsidRPr="008133FD">
              <w:rPr>
                <w:rFonts w:ascii="Times New Roman" w:hAnsi="Times New Roman" w:cs="Times New Roman"/>
                <w:b/>
                <w:bCs/>
                <w:color w:val="F7CAAC" w:themeColor="accent2" w:themeTint="66"/>
                <w:lang w:val="en-GB" w:eastAsia="en-GB"/>
              </w:rPr>
              <w:t>Mekhlafi</w:t>
            </w:r>
            <w:proofErr w:type="spellEnd"/>
            <w:r w:rsidRPr="008133FD">
              <w:rPr>
                <w:rFonts w:ascii="Times New Roman" w:hAnsi="Times New Roman" w:cs="Times New Roman"/>
                <w:b/>
                <w:bCs/>
                <w:color w:val="F7CAAC" w:themeColor="accent2" w:themeTint="66"/>
                <w:sz w:val="36"/>
                <w:szCs w:val="36"/>
                <w:lang w:val="en-GB" w:eastAsia="en-GB"/>
              </w:rPr>
              <w:t xml:space="preserve">  </w:t>
            </w:r>
          </w:p>
          <w:p w:rsidR="00853852" w:rsidRPr="008133FD" w:rsidRDefault="00853852" w:rsidP="00B03C3B">
            <w:pPr>
              <w:spacing w:line="240" w:lineRule="auto"/>
              <w:rPr>
                <w:rFonts w:ascii="Times New Roman" w:hAnsi="Times New Roman" w:cs="Times New Roman"/>
                <w:b/>
                <w:bCs/>
                <w:color w:val="F7CAAC" w:themeColor="accent2" w:themeTint="66"/>
                <w:sz w:val="36"/>
                <w:szCs w:val="36"/>
                <w:lang w:val="en-GB" w:eastAsia="en-GB"/>
              </w:rPr>
            </w:pPr>
            <w:r w:rsidRPr="008133FD">
              <w:rPr>
                <w:rFonts w:ascii="Times New Roman" w:hAnsi="Times New Roman" w:cs="Times New Roman"/>
                <w:b/>
                <w:bCs/>
                <w:color w:val="F7CAAC" w:themeColor="accent2" w:themeTint="66"/>
                <w:sz w:val="36"/>
                <w:szCs w:val="36"/>
                <w:lang w:val="en-GB" w:eastAsia="en-GB"/>
              </w:rPr>
              <w:t xml:space="preserve">              </w:t>
            </w:r>
            <w:r w:rsidRPr="008133FD">
              <w:rPr>
                <w:rFonts w:ascii="Times New Roman" w:hAnsi="Times New Roman" w:cs="Times New Roman"/>
                <w:b/>
                <w:color w:val="F7CAAC" w:themeColor="accent2" w:themeTint="66"/>
                <w:sz w:val="26"/>
                <w:szCs w:val="26"/>
                <w:lang w:val="en-GB" w:eastAsia="en-GB"/>
              </w:rPr>
              <w:t xml:space="preserve">Professor, Department of English, Faculty of Education, </w:t>
            </w:r>
          </w:p>
          <w:p w:rsidR="00853852" w:rsidRPr="008133FD" w:rsidRDefault="00853852" w:rsidP="00B03C3B">
            <w:pPr>
              <w:jc w:val="center"/>
              <w:rPr>
                <w:rFonts w:ascii="Times New Roman" w:hAnsi="Times New Roman" w:cs="Times New Roman"/>
                <w:b/>
                <w:bCs/>
              </w:rPr>
            </w:pPr>
            <w:r w:rsidRPr="008133FD">
              <w:rPr>
                <w:rFonts w:ascii="Times New Roman" w:hAnsi="Times New Roman" w:cs="Times New Roman"/>
                <w:b/>
                <w:color w:val="F7CAAC" w:themeColor="accent2" w:themeTint="66"/>
                <w:sz w:val="26"/>
                <w:szCs w:val="26"/>
                <w:lang w:val="en-GB" w:eastAsia="en-GB"/>
              </w:rPr>
              <w:t xml:space="preserve">       Sana’a University, Yemen</w:t>
            </w:r>
          </w:p>
        </w:tc>
      </w:tr>
    </w:tbl>
    <w:p w:rsidR="00853852" w:rsidRDefault="00853852" w:rsidP="00853852">
      <w:pPr>
        <w:jc w:val="both"/>
        <w:rPr>
          <w:rFonts w:ascii="Times New Roman" w:hAnsi="Times New Roman" w:cs="Times New Roman"/>
          <w:b/>
          <w:sz w:val="36"/>
          <w:szCs w:val="36"/>
        </w:rPr>
      </w:pPr>
    </w:p>
    <w:p w:rsidR="00853852" w:rsidRDefault="00853852" w:rsidP="00853852">
      <w:pPr>
        <w:jc w:val="both"/>
        <w:rPr>
          <w:rFonts w:ascii="Times New Roman" w:hAnsi="Times New Roman" w:cs="Times New Roman"/>
          <w:b/>
          <w:sz w:val="36"/>
          <w:szCs w:val="36"/>
        </w:rPr>
      </w:pPr>
    </w:p>
    <w:p w:rsidR="00853852" w:rsidRDefault="00853852" w:rsidP="00853852">
      <w:pPr>
        <w:jc w:val="both"/>
        <w:rPr>
          <w:rFonts w:ascii="Times New Roman" w:hAnsi="Times New Roman" w:cs="Times New Roman"/>
          <w:b/>
          <w:sz w:val="36"/>
          <w:szCs w:val="36"/>
        </w:rPr>
      </w:pPr>
    </w:p>
    <w:p w:rsidR="00853852" w:rsidRDefault="00853852" w:rsidP="00853852">
      <w:pPr>
        <w:jc w:val="both"/>
        <w:rPr>
          <w:rFonts w:ascii="Times New Roman" w:hAnsi="Times New Roman" w:cs="Times New Roman"/>
          <w:b/>
          <w:sz w:val="36"/>
          <w:szCs w:val="36"/>
        </w:rPr>
      </w:pPr>
    </w:p>
    <w:p w:rsidR="00853852" w:rsidRDefault="00853852" w:rsidP="00853852">
      <w:pPr>
        <w:jc w:val="both"/>
        <w:rPr>
          <w:rFonts w:ascii="Times New Roman" w:hAnsi="Times New Roman" w:cs="Times New Roman"/>
          <w:b/>
          <w:sz w:val="36"/>
          <w:szCs w:val="36"/>
        </w:rPr>
      </w:pPr>
    </w:p>
    <w:p w:rsidR="00853852" w:rsidRDefault="00853852" w:rsidP="00853852">
      <w:pPr>
        <w:jc w:val="both"/>
        <w:rPr>
          <w:rFonts w:ascii="Times New Roman" w:hAnsi="Times New Roman" w:cs="Times New Roman"/>
          <w:b/>
          <w:sz w:val="36"/>
          <w:szCs w:val="36"/>
        </w:rPr>
      </w:pPr>
    </w:p>
    <w:sectPr w:rsidR="00853852" w:rsidSect="00475929">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EE6" w:rsidRDefault="002B2EE6" w:rsidP="00DD600D">
      <w:pPr>
        <w:spacing w:after="0" w:line="240" w:lineRule="auto"/>
      </w:pPr>
      <w:r>
        <w:separator/>
      </w:r>
    </w:p>
  </w:endnote>
  <w:endnote w:type="continuationSeparator" w:id="0">
    <w:p w:rsidR="002B2EE6" w:rsidRDefault="002B2EE6" w:rsidP="00DD6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53722"/>
      <w:docPartObj>
        <w:docPartGallery w:val="Page Numbers (Bottom of Page)"/>
        <w:docPartUnique/>
      </w:docPartObj>
    </w:sdtPr>
    <w:sdtEndPr>
      <w:rPr>
        <w:rFonts w:ascii="Calibri" w:eastAsia="Times New Roman" w:hAnsi="Calibri" w:cs="Mangal"/>
        <w:noProof/>
        <w:color w:val="auto"/>
        <w:sz w:val="22"/>
        <w:szCs w:val="22"/>
      </w:rPr>
    </w:sdtEndPr>
    <w:sdtContent>
      <w:p w:rsidR="00475929" w:rsidRDefault="00475929" w:rsidP="00475929">
        <w:pPr>
          <w:pStyle w:val="Heading3"/>
          <w:keepLines w:val="0"/>
          <w:spacing w:before="0" w:line="240" w:lineRule="auto"/>
          <w:jc w:val="center"/>
          <w:rPr>
            <w:rFonts w:ascii="Times New Roman" w:hAnsi="Times New Roman" w:cs="Times New Roman"/>
          </w:rPr>
        </w:pPr>
        <w:r w:rsidRPr="00A61014">
          <w:rPr>
            <w:rFonts w:ascii="Times New Roman" w:hAnsi="Times New Roman" w:cs="Times New Roman"/>
          </w:rPr>
          <w:t>--------</w:t>
        </w:r>
        <w:r>
          <w:rPr>
            <w:rFonts w:ascii="Times New Roman" w:hAnsi="Times New Roman" w:cs="Times New Roman"/>
          </w:rPr>
          <w:t>-------</w:t>
        </w:r>
        <w:r w:rsidRPr="00A61014">
          <w:rPr>
            <w:rFonts w:ascii="Times New Roman" w:hAnsi="Times New Roman" w:cs="Times New Roman"/>
          </w:rPr>
          <w:t>-----------------------------------------------------------------------------</w:t>
        </w:r>
        <w:r>
          <w:rPr>
            <w:rFonts w:ascii="Times New Roman" w:hAnsi="Times New Roman" w:cs="Times New Roman"/>
          </w:rPr>
          <w:t>-------------------------</w:t>
        </w:r>
      </w:p>
      <w:p w:rsidR="00475929" w:rsidRPr="00A61014" w:rsidRDefault="00475929" w:rsidP="00475929">
        <w:pPr>
          <w:pStyle w:val="Heading3"/>
          <w:keepLines w:val="0"/>
          <w:spacing w:before="240" w:after="60"/>
          <w:ind w:left="540"/>
          <w:jc w:val="center"/>
          <w:rPr>
            <w:rFonts w:ascii="Times New Roman" w:hAnsi="Times New Roman" w:cs="Times New Roman"/>
            <w:color w:val="auto"/>
            <w:sz w:val="26"/>
            <w:szCs w:val="26"/>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475929" w:rsidRPr="00475929" w:rsidRDefault="00475929" w:rsidP="00475929">
        <w:pPr>
          <w:pStyle w:val="Heading3"/>
          <w:keepLines w:val="0"/>
          <w:spacing w:before="240" w:after="60"/>
          <w:jc w:val="both"/>
          <w:rPr>
            <w:rFonts w:ascii="Times New Roman" w:hAnsi="Times New Roman" w:cs="Times New Roman"/>
            <w:color w:val="auto"/>
            <w:sz w:val="26"/>
            <w:szCs w:val="26"/>
          </w:rPr>
        </w:pPr>
        <w:r>
          <w:rPr>
            <w:rFonts w:ascii="Times New Roman" w:hAnsi="Times New Roman" w:cs="Times New Roman"/>
            <w:b/>
            <w:color w:val="4472C4" w:themeColor="accent5"/>
          </w:rPr>
          <w:t xml:space="preserve">Study of ……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color w:val="4472C4" w:themeColor="accent5"/>
          </w:rPr>
          <w:t>Mohammad Abdu Ahmad</w:t>
        </w:r>
      </w:p>
      <w:p w:rsidR="00982F20" w:rsidRDefault="00933EF0">
        <w:pPr>
          <w:pStyle w:val="Footer"/>
          <w:jc w:val="right"/>
        </w:pPr>
        <w:r>
          <w:fldChar w:fldCharType="begin"/>
        </w:r>
        <w:r w:rsidR="00982F20">
          <w:instrText xml:space="preserve"> PAGE   \* MERGEFORMAT </w:instrText>
        </w:r>
        <w:r>
          <w:fldChar w:fldCharType="separate"/>
        </w:r>
        <w:r w:rsidR="00475929">
          <w:rPr>
            <w:noProof/>
          </w:rPr>
          <w:t>16</w:t>
        </w:r>
        <w:r>
          <w:rPr>
            <w:noProof/>
          </w:rPr>
          <w:fldChar w:fldCharType="end"/>
        </w:r>
      </w:p>
    </w:sdtContent>
  </w:sdt>
  <w:p w:rsidR="00982F20" w:rsidRDefault="00982F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29" w:rsidRDefault="00475929" w:rsidP="00475929">
    <w:pPr>
      <w:pStyle w:val="Heading3"/>
      <w:keepLines w:val="0"/>
      <w:spacing w:before="0" w:line="240" w:lineRule="auto"/>
      <w:jc w:val="center"/>
      <w:rPr>
        <w:rFonts w:ascii="Times New Roman" w:hAnsi="Times New Roman" w:cs="Times New Roman"/>
      </w:rPr>
    </w:pPr>
    <w:r w:rsidRPr="00A61014">
      <w:rPr>
        <w:rFonts w:ascii="Times New Roman" w:hAnsi="Times New Roman" w:cs="Times New Roman"/>
      </w:rPr>
      <w:t>--------</w:t>
    </w:r>
    <w:r>
      <w:rPr>
        <w:rFonts w:ascii="Times New Roman" w:hAnsi="Times New Roman" w:cs="Times New Roman"/>
      </w:rPr>
      <w:t>-------</w:t>
    </w:r>
    <w:r w:rsidRPr="00A61014">
      <w:rPr>
        <w:rFonts w:ascii="Times New Roman" w:hAnsi="Times New Roman" w:cs="Times New Roman"/>
      </w:rPr>
      <w:t>-----------------------------------------------------------------------------</w:t>
    </w:r>
    <w:r>
      <w:rPr>
        <w:rFonts w:ascii="Times New Roman" w:hAnsi="Times New Roman" w:cs="Times New Roman"/>
      </w:rPr>
      <w:t>-------------------------</w:t>
    </w:r>
  </w:p>
  <w:p w:rsidR="00475929" w:rsidRPr="00A61014" w:rsidRDefault="00475929" w:rsidP="00475929">
    <w:pPr>
      <w:pStyle w:val="Heading3"/>
      <w:keepLines w:val="0"/>
      <w:spacing w:before="240" w:after="60"/>
      <w:ind w:left="540"/>
      <w:jc w:val="center"/>
      <w:rPr>
        <w:rFonts w:ascii="Times New Roman" w:hAnsi="Times New Roman" w:cs="Times New Roman"/>
        <w:color w:val="auto"/>
        <w:sz w:val="26"/>
        <w:szCs w:val="26"/>
      </w:rPr>
    </w:pPr>
    <w:proofErr w:type="spellStart"/>
    <w:r w:rsidRPr="00A61014">
      <w:rPr>
        <w:rFonts w:ascii="Times New Roman" w:hAnsi="Times New Roman" w:cs="Times New Roman"/>
        <w:b/>
        <w:color w:val="4472C4" w:themeColor="accent5"/>
      </w:rPr>
      <w:t>Chetana</w:t>
    </w:r>
    <w:proofErr w:type="spellEnd"/>
    <w:r w:rsidRPr="00A61014">
      <w:rPr>
        <w:rFonts w:ascii="Times New Roman" w:hAnsi="Times New Roman" w:cs="Times New Roman"/>
        <w:b/>
        <w:color w:val="4472C4" w:themeColor="accent5"/>
      </w:rPr>
      <w:t xml:space="preserve"> Education International/ March 2016-June-2016; </w:t>
    </w:r>
    <w:proofErr w:type="spellStart"/>
    <w:r w:rsidRPr="00A61014">
      <w:rPr>
        <w:rFonts w:ascii="Times New Roman" w:hAnsi="Times New Roman" w:cs="Times New Roman"/>
        <w:b/>
        <w:color w:val="4472C4" w:themeColor="accent5"/>
      </w:rPr>
      <w:t>Vol</w:t>
    </w:r>
    <w:proofErr w:type="spellEnd"/>
    <w:r w:rsidRPr="00A61014">
      <w:rPr>
        <w:rFonts w:ascii="Times New Roman" w:hAnsi="Times New Roman" w:cs="Times New Roman"/>
        <w:b/>
        <w:color w:val="4472C4" w:themeColor="accent5"/>
      </w:rPr>
      <w:t xml:space="preserve"> 1, No.1</w:t>
    </w:r>
  </w:p>
  <w:p w:rsidR="00475929" w:rsidRPr="00475929" w:rsidRDefault="00475929" w:rsidP="00475929">
    <w:pPr>
      <w:pStyle w:val="Heading3"/>
      <w:keepLines w:val="0"/>
      <w:spacing w:before="240" w:after="60"/>
      <w:jc w:val="both"/>
      <w:rPr>
        <w:rFonts w:ascii="Times New Roman" w:hAnsi="Times New Roman" w:cs="Times New Roman"/>
        <w:color w:val="auto"/>
        <w:sz w:val="26"/>
        <w:szCs w:val="26"/>
      </w:rPr>
    </w:pPr>
    <w:r>
      <w:rPr>
        <w:rFonts w:ascii="Times New Roman" w:hAnsi="Times New Roman" w:cs="Times New Roman"/>
        <w:b/>
        <w:color w:val="4472C4" w:themeColor="accent5"/>
      </w:rPr>
      <w:t xml:space="preserve">Study of ……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 xml:space="preserve">  </w:t>
    </w:r>
    <w:r>
      <w:rPr>
        <w:rFonts w:ascii="Times New Roman" w:hAnsi="Times New Roman" w:cs="Times New Roman"/>
        <w:b/>
        <w:color w:val="4472C4" w:themeColor="accent5"/>
      </w:rPr>
      <w:t>Mohammad Abdu Ahmad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EE6" w:rsidRDefault="002B2EE6" w:rsidP="00DD600D">
      <w:pPr>
        <w:spacing w:after="0" w:line="240" w:lineRule="auto"/>
      </w:pPr>
      <w:r>
        <w:separator/>
      </w:r>
    </w:p>
  </w:footnote>
  <w:footnote w:type="continuationSeparator" w:id="0">
    <w:p w:rsidR="002B2EE6" w:rsidRDefault="002B2EE6" w:rsidP="00DD60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929" w:rsidRDefault="00475929" w:rsidP="00475929">
    <w:pPr>
      <w:spacing w:line="240" w:lineRule="auto"/>
      <w:rPr>
        <w:rFonts w:ascii="Times New Roman" w:hAnsi="Times New Roman" w:cs="Times New Roman"/>
        <w:b/>
        <w:bCs/>
        <w:sz w:val="36"/>
        <w:szCs w:val="36"/>
        <w:lang w:val="en-GB" w:eastAsia="en-GB"/>
      </w:rPr>
    </w:pPr>
    <w:bookmarkStart w:id="0" w:name="_GoBack"/>
    <w:bookmarkEnd w:id="0"/>
    <w:r>
      <w:rPr>
        <w:rFonts w:ascii="Times New Roman" w:hAnsi="Times New Roman" w:cs="Times New Roman"/>
        <w:b/>
        <w:bCs/>
        <w:sz w:val="36"/>
        <w:szCs w:val="36"/>
        <w:lang w:val="en-GB" w:eastAsia="en-GB"/>
      </w:rPr>
      <w:t xml:space="preserve">                    </w:t>
    </w:r>
    <w:r w:rsidRPr="005228B3">
      <w:rPr>
        <w:rFonts w:ascii="Times New Roman" w:hAnsi="Times New Roman" w:cs="Times New Roman"/>
        <w:b/>
        <w:bCs/>
        <w:sz w:val="36"/>
        <w:szCs w:val="36"/>
        <w:lang w:val="en-GB" w:eastAsia="en-GB"/>
      </w:rPr>
      <w:t xml:space="preserve">The Impact of Class Attendance </w:t>
    </w:r>
  </w:p>
  <w:p w:rsidR="00475929" w:rsidRDefault="00475929" w:rsidP="00475929">
    <w:pPr>
      <w:spacing w:line="240" w:lineRule="auto"/>
      <w:rPr>
        <w:rFonts w:ascii="Times New Roman" w:hAnsi="Times New Roman" w:cs="Times New Roman"/>
        <w:b/>
        <w:bCs/>
        <w:sz w:val="36"/>
        <w:szCs w:val="36"/>
        <w:lang w:val="en-GB" w:eastAsia="en-GB"/>
      </w:rPr>
    </w:pPr>
    <w:r>
      <w:rPr>
        <w:rFonts w:ascii="Times New Roman" w:hAnsi="Times New Roman" w:cs="Times New Roman"/>
        <w:b/>
        <w:bCs/>
        <w:sz w:val="36"/>
        <w:szCs w:val="36"/>
        <w:lang w:val="en-GB" w:eastAsia="en-GB"/>
      </w:rPr>
      <w:t xml:space="preserve">              </w:t>
    </w:r>
    <w:proofErr w:type="gramStart"/>
    <w:r w:rsidRPr="005228B3">
      <w:rPr>
        <w:rFonts w:ascii="Times New Roman" w:hAnsi="Times New Roman" w:cs="Times New Roman"/>
        <w:b/>
        <w:bCs/>
        <w:sz w:val="36"/>
        <w:szCs w:val="36"/>
        <w:lang w:val="en-GB" w:eastAsia="en-GB"/>
      </w:rPr>
      <w:t>on</w:t>
    </w:r>
    <w:proofErr w:type="gramEnd"/>
    <w:r w:rsidRPr="005228B3">
      <w:rPr>
        <w:rFonts w:ascii="Times New Roman" w:hAnsi="Times New Roman" w:cs="Times New Roman"/>
        <w:b/>
        <w:bCs/>
        <w:sz w:val="36"/>
        <w:szCs w:val="36"/>
        <w:lang w:val="en-GB" w:eastAsia="en-GB"/>
      </w:rPr>
      <w:t xml:space="preserve"> Final Examination Scores of Yemeni </w:t>
    </w:r>
  </w:p>
  <w:p w:rsidR="00475929" w:rsidRDefault="00475929" w:rsidP="00475929">
    <w:pPr>
      <w:spacing w:line="240" w:lineRule="auto"/>
      <w:rPr>
        <w:rFonts w:ascii="Times New Roman" w:hAnsi="Times New Roman" w:cs="Times New Roman"/>
        <w:b/>
        <w:bCs/>
        <w:sz w:val="36"/>
        <w:szCs w:val="36"/>
        <w:lang w:val="en-GB" w:eastAsia="en-GB"/>
      </w:rPr>
    </w:pPr>
    <w:r>
      <w:rPr>
        <w:rFonts w:ascii="Times New Roman" w:hAnsi="Times New Roman" w:cs="Times New Roman"/>
        <w:b/>
        <w:bCs/>
        <w:sz w:val="36"/>
        <w:szCs w:val="36"/>
        <w:lang w:val="en-GB" w:eastAsia="en-GB"/>
      </w:rPr>
      <w:t xml:space="preserve">                            </w:t>
    </w:r>
    <w:r w:rsidRPr="005228B3">
      <w:rPr>
        <w:rFonts w:ascii="Times New Roman" w:hAnsi="Times New Roman" w:cs="Times New Roman"/>
        <w:b/>
        <w:bCs/>
        <w:sz w:val="36"/>
        <w:szCs w:val="36"/>
        <w:lang w:val="en-GB" w:eastAsia="en-GB"/>
      </w:rPr>
      <w:t>EFL Student Teachers</w:t>
    </w:r>
  </w:p>
  <w:p w:rsidR="00475929" w:rsidRPr="00A61014" w:rsidRDefault="00475929" w:rsidP="00475929">
    <w:pPr>
      <w:spacing w:line="240" w:lineRule="auto"/>
      <w:rPr>
        <w:rFonts w:ascii="Times New Roman" w:hAnsi="Times New Roman" w:cs="Times New Roman"/>
        <w:b/>
        <w:bCs/>
        <w:sz w:val="36"/>
        <w:szCs w:val="36"/>
        <w:lang w:val="en-GB" w:eastAsia="en-GB"/>
      </w:rPr>
    </w:pPr>
    <w:r>
      <w:rPr>
        <w:rFonts w:ascii="Times New Roman" w:hAnsi="Times New Roman" w:cs="Times New Roman"/>
        <w:b/>
        <w:bCs/>
        <w:sz w:val="36"/>
        <w:szCs w:val="36"/>
        <w:lang w:val="en-GB" w:eastAsia="en-GB"/>
      </w:rPr>
      <w:t xml:space="preserve">                         </w:t>
    </w:r>
    <w:r>
      <w:rPr>
        <w:rFonts w:ascii="Times New Roman" w:hAnsi="Times New Roman" w:cs="Times New Roman"/>
        <w:b/>
        <w:bCs/>
        <w:sz w:val="26"/>
        <w:szCs w:val="26"/>
        <w:lang w:val="en-GB" w:eastAsia="en-GB"/>
      </w:rPr>
      <w:t>*</w:t>
    </w:r>
    <w:r w:rsidRPr="00A61014">
      <w:rPr>
        <w:rFonts w:ascii="Times New Roman" w:hAnsi="Times New Roman" w:cs="Times New Roman"/>
        <w:b/>
        <w:bCs/>
        <w:lang w:val="en-GB" w:eastAsia="en-GB"/>
      </w:rPr>
      <w:t>Dr. Mohammad Abdu Ahmad Al-</w:t>
    </w:r>
    <w:proofErr w:type="spellStart"/>
    <w:r w:rsidRPr="00A61014">
      <w:rPr>
        <w:rFonts w:ascii="Times New Roman" w:hAnsi="Times New Roman" w:cs="Times New Roman"/>
        <w:b/>
        <w:bCs/>
        <w:lang w:val="en-GB" w:eastAsia="en-GB"/>
      </w:rPr>
      <w:t>Mekhlafi</w:t>
    </w:r>
    <w:proofErr w:type="spellEnd"/>
  </w:p>
  <w:p w:rsidR="00475929" w:rsidRDefault="00475929" w:rsidP="00475929">
    <w:pPr>
      <w:spacing w:after="0" w:line="240" w:lineRule="auto"/>
      <w:rPr>
        <w:rFonts w:ascii="Times New Roman" w:hAnsi="Times New Roman" w:cs="Times New Roman"/>
        <w:sz w:val="26"/>
        <w:szCs w:val="26"/>
        <w:lang w:val="en-GB" w:eastAsia="en-GB"/>
      </w:rPr>
    </w:pPr>
    <w:r>
      <w:rPr>
        <w:rFonts w:ascii="Times New Roman" w:hAnsi="Times New Roman" w:cs="Times New Roman"/>
        <w:sz w:val="26"/>
        <w:szCs w:val="26"/>
      </w:rPr>
      <w:t xml:space="preserve">                          </w:t>
    </w:r>
    <w:r>
      <w:rPr>
        <w:rFonts w:ascii="Times New Roman" w:hAnsi="Times New Roman" w:cs="Times New Roman"/>
        <w:sz w:val="26"/>
        <w:szCs w:val="26"/>
        <w:lang w:val="en-GB" w:eastAsia="en-GB"/>
      </w:rPr>
      <w:t xml:space="preserve">Professor, Department of English, Faculty of Education, </w:t>
    </w:r>
  </w:p>
  <w:p w:rsidR="00475929" w:rsidRPr="00A61014" w:rsidRDefault="00475929" w:rsidP="00475929">
    <w:pPr>
      <w:spacing w:after="0" w:line="240" w:lineRule="auto"/>
      <w:rPr>
        <w:rFonts w:ascii="Times New Roman" w:hAnsi="Times New Roman" w:cs="Times New Roman"/>
        <w:sz w:val="26"/>
        <w:szCs w:val="26"/>
        <w:lang w:val="en-GB" w:eastAsia="en-GB"/>
      </w:rPr>
    </w:pPr>
    <w:r>
      <w:rPr>
        <w:rFonts w:ascii="Times New Roman" w:hAnsi="Times New Roman" w:cs="Times New Roman"/>
        <w:sz w:val="26"/>
        <w:szCs w:val="26"/>
        <w:lang w:val="en-GB" w:eastAsia="en-GB"/>
      </w:rPr>
      <w:t xml:space="preserve">                     Sana’a University, Yemen; </w:t>
    </w:r>
    <w:r>
      <w:rPr>
        <w:rFonts w:ascii="Times New Roman" w:hAnsi="Times New Roman" w:cs="Times New Roman"/>
        <w:b/>
        <w:bCs/>
        <w:sz w:val="26"/>
        <w:szCs w:val="26"/>
        <w:lang w:val="en-GB" w:eastAsia="en-GB"/>
      </w:rPr>
      <w:t>e-mail address</w:t>
    </w:r>
    <w:r>
      <w:rPr>
        <w:rFonts w:ascii="Times New Roman" w:hAnsi="Times New Roman" w:cs="Times New Roman"/>
        <w:sz w:val="26"/>
        <w:szCs w:val="26"/>
        <w:lang w:val="en-GB" w:eastAsia="en-GB"/>
      </w:rPr>
      <w:t xml:space="preserve">: </w:t>
    </w:r>
    <w:hyperlink r:id="rId1" w:history="1">
      <w:r>
        <w:rPr>
          <w:rStyle w:val="Hyperlink"/>
        </w:rPr>
        <w:t>malmekhlafi@yahoo.com</w:t>
      </w:r>
    </w:hyperlink>
  </w:p>
  <w:p w:rsidR="00475929" w:rsidRPr="00A61014" w:rsidRDefault="00475929" w:rsidP="00475929">
    <w:pPr>
      <w:autoSpaceDE w:val="0"/>
      <w:autoSpaceDN w:val="0"/>
      <w:adjustRightInd w:val="0"/>
      <w:spacing w:before="240" w:after="240"/>
      <w:jc w:val="center"/>
      <w:rPr>
        <w:rFonts w:ascii="Times New Roman" w:hAnsi="Times New Roman" w:cs="Arial"/>
        <w:sz w:val="20"/>
      </w:rPr>
    </w:pPr>
    <w:r>
      <w:rPr>
        <w:rFonts w:ascii="Times New Roman" w:hAnsi="Times New Roman"/>
        <w:b/>
        <w:sz w:val="20"/>
      </w:rPr>
      <w:t xml:space="preserve">Received: </w:t>
    </w:r>
    <w:r>
      <w:rPr>
        <w:rFonts w:ascii="Times New Roman" w:hAnsi="Times New Roman"/>
        <w:sz w:val="20"/>
      </w:rPr>
      <w:t xml:space="preserve">10 January 2016; </w:t>
    </w:r>
    <w:r>
      <w:rPr>
        <w:rFonts w:ascii="Times New Roman" w:hAnsi="Times New Roman"/>
        <w:b/>
        <w:sz w:val="20"/>
      </w:rPr>
      <w:t xml:space="preserve">Revised: </w:t>
    </w:r>
    <w:r>
      <w:rPr>
        <w:rFonts w:ascii="Times New Roman" w:hAnsi="Times New Roman"/>
        <w:sz w:val="20"/>
      </w:rPr>
      <w:t xml:space="preserve">29 January 2016; </w:t>
    </w:r>
    <w:r>
      <w:rPr>
        <w:rFonts w:ascii="Times New Roman" w:hAnsi="Times New Roman"/>
        <w:b/>
        <w:sz w:val="20"/>
      </w:rPr>
      <w:t xml:space="preserve">Accepted: </w:t>
    </w:r>
    <w:r>
      <w:rPr>
        <w:rFonts w:ascii="Times New Roman" w:hAnsi="Times New Roman"/>
        <w:sz w:val="20"/>
      </w:rPr>
      <w:t>05 February 2016</w:t>
    </w:r>
  </w:p>
  <w:p w:rsidR="00C40C76" w:rsidRPr="00475929" w:rsidRDefault="00475929">
    <w:pPr>
      <w:pStyle w:val="Header"/>
      <w:rPr>
        <w:color w:val="FF0000"/>
      </w:rPr>
    </w:pPr>
    <w:r w:rsidRPr="00C40C76">
      <w:rPr>
        <w:color w:val="FF000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34D5E2E"/>
    <w:multiLevelType w:val="hybridMultilevel"/>
    <w:tmpl w:val="BFAA8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AA4E67"/>
    <w:multiLevelType w:val="multilevel"/>
    <w:tmpl w:val="2F2645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E8B11A8"/>
    <w:multiLevelType w:val="multilevel"/>
    <w:tmpl w:val="16169950"/>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99472DA"/>
    <w:multiLevelType w:val="multilevel"/>
    <w:tmpl w:val="4ED8348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1A6A1924"/>
    <w:multiLevelType w:val="hybridMultilevel"/>
    <w:tmpl w:val="25BAA07E"/>
    <w:lvl w:ilvl="0" w:tplc="C34CCDE4">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1B8A3B8B"/>
    <w:multiLevelType w:val="hybridMultilevel"/>
    <w:tmpl w:val="42307F22"/>
    <w:lvl w:ilvl="0" w:tplc="B034349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F20470A"/>
    <w:multiLevelType w:val="hybridMultilevel"/>
    <w:tmpl w:val="CAC2FB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B4187"/>
    <w:multiLevelType w:val="hybridMultilevel"/>
    <w:tmpl w:val="77986436"/>
    <w:lvl w:ilvl="0" w:tplc="234EDA12">
      <w:start w:val="1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83116"/>
    <w:multiLevelType w:val="hybridMultilevel"/>
    <w:tmpl w:val="B2B09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68226B"/>
    <w:multiLevelType w:val="hybridMultilevel"/>
    <w:tmpl w:val="7CB2532E"/>
    <w:lvl w:ilvl="0" w:tplc="1A36D04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0646C3"/>
    <w:multiLevelType w:val="hybridMultilevel"/>
    <w:tmpl w:val="408CB348"/>
    <w:lvl w:ilvl="0" w:tplc="5B96EEE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C531651"/>
    <w:multiLevelType w:val="multilevel"/>
    <w:tmpl w:val="A9444A64"/>
    <w:lvl w:ilvl="0">
      <w:start w:val="3"/>
      <w:numFmt w:val="decimal"/>
      <w:lvlText w:val="%1"/>
      <w:lvlJc w:val="left"/>
      <w:pPr>
        <w:ind w:left="360" w:hanging="360"/>
      </w:pPr>
      <w:rPr>
        <w:rFonts w:eastAsia="Times New Roman" w:hint="default"/>
        <w:b w:val="0"/>
      </w:rPr>
    </w:lvl>
    <w:lvl w:ilvl="1">
      <w:start w:val="2"/>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3">
    <w:nsid w:val="2DCE793E"/>
    <w:multiLevelType w:val="hybridMultilevel"/>
    <w:tmpl w:val="439C0966"/>
    <w:lvl w:ilvl="0" w:tplc="04090013">
      <w:start w:val="1"/>
      <w:numFmt w:val="upperRoman"/>
      <w:lvlText w:val="%1."/>
      <w:lvlJc w:val="right"/>
      <w:pPr>
        <w:ind w:left="2070" w:hanging="360"/>
      </w:p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start w:val="1"/>
      <w:numFmt w:val="decimal"/>
      <w:lvlText w:val="%4."/>
      <w:lvlJc w:val="left"/>
      <w:pPr>
        <w:ind w:left="4230" w:hanging="360"/>
      </w:pPr>
    </w:lvl>
    <w:lvl w:ilvl="4" w:tplc="04090019">
      <w:start w:val="1"/>
      <w:numFmt w:val="lowerLetter"/>
      <w:lvlText w:val="%5."/>
      <w:lvlJc w:val="left"/>
      <w:pPr>
        <w:ind w:left="4950" w:hanging="360"/>
      </w:pPr>
    </w:lvl>
    <w:lvl w:ilvl="5" w:tplc="0409001B">
      <w:start w:val="1"/>
      <w:numFmt w:val="lowerRoman"/>
      <w:lvlText w:val="%6."/>
      <w:lvlJc w:val="right"/>
      <w:pPr>
        <w:ind w:left="5670" w:hanging="180"/>
      </w:pPr>
    </w:lvl>
    <w:lvl w:ilvl="6" w:tplc="0409000F">
      <w:start w:val="1"/>
      <w:numFmt w:val="decimal"/>
      <w:lvlText w:val="%7."/>
      <w:lvlJc w:val="left"/>
      <w:pPr>
        <w:ind w:left="6390" w:hanging="360"/>
      </w:pPr>
    </w:lvl>
    <w:lvl w:ilvl="7" w:tplc="04090019">
      <w:start w:val="1"/>
      <w:numFmt w:val="lowerLetter"/>
      <w:lvlText w:val="%8."/>
      <w:lvlJc w:val="left"/>
      <w:pPr>
        <w:ind w:left="7110" w:hanging="360"/>
      </w:pPr>
    </w:lvl>
    <w:lvl w:ilvl="8" w:tplc="0409001B">
      <w:start w:val="1"/>
      <w:numFmt w:val="lowerRoman"/>
      <w:lvlText w:val="%9."/>
      <w:lvlJc w:val="right"/>
      <w:pPr>
        <w:ind w:left="7830" w:hanging="180"/>
      </w:pPr>
    </w:lvl>
  </w:abstractNum>
  <w:abstractNum w:abstractNumId="14">
    <w:nsid w:val="2FAB7C15"/>
    <w:multiLevelType w:val="hybridMultilevel"/>
    <w:tmpl w:val="15945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3700F80"/>
    <w:multiLevelType w:val="hybridMultilevel"/>
    <w:tmpl w:val="BC4E6C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3577D2"/>
    <w:multiLevelType w:val="multilevel"/>
    <w:tmpl w:val="F3F6C224"/>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7">
    <w:nsid w:val="35CD43E8"/>
    <w:multiLevelType w:val="hybridMultilevel"/>
    <w:tmpl w:val="9126D83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3A114D77"/>
    <w:multiLevelType w:val="hybridMultilevel"/>
    <w:tmpl w:val="0F5693A8"/>
    <w:lvl w:ilvl="0" w:tplc="1744C92C">
      <w:start w:val="1"/>
      <w:numFmt w:val="lowerLetter"/>
      <w:lvlText w:val="%1."/>
      <w:lvlJc w:val="left"/>
      <w:pPr>
        <w:ind w:left="72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F376382"/>
    <w:multiLevelType w:val="hybridMultilevel"/>
    <w:tmpl w:val="9B28BC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0425C0C"/>
    <w:multiLevelType w:val="hybridMultilevel"/>
    <w:tmpl w:val="EE6A1B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0778CB"/>
    <w:multiLevelType w:val="hybridMultilevel"/>
    <w:tmpl w:val="8D5EF7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BAE0721"/>
    <w:multiLevelType w:val="hybridMultilevel"/>
    <w:tmpl w:val="667AB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DB973D1"/>
    <w:multiLevelType w:val="hybridMultilevel"/>
    <w:tmpl w:val="B7748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04401A9"/>
    <w:multiLevelType w:val="hybridMultilevel"/>
    <w:tmpl w:val="0C4627F8"/>
    <w:lvl w:ilvl="0" w:tplc="EDB4D84C">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4D539FC"/>
    <w:multiLevelType w:val="hybridMultilevel"/>
    <w:tmpl w:val="FD80DA4E"/>
    <w:lvl w:ilvl="0" w:tplc="9E221474">
      <w:start w:val="1"/>
      <w:numFmt w:val="upperRoman"/>
      <w:lvlText w:val="%1)"/>
      <w:lvlJc w:val="left"/>
      <w:pPr>
        <w:ind w:left="1125" w:hanging="72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6">
    <w:nsid w:val="58312211"/>
    <w:multiLevelType w:val="hybridMultilevel"/>
    <w:tmpl w:val="36E6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BD0083C"/>
    <w:multiLevelType w:val="hybridMultilevel"/>
    <w:tmpl w:val="BFF0125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8">
    <w:nsid w:val="61857A7C"/>
    <w:multiLevelType w:val="multilevel"/>
    <w:tmpl w:val="0660035A"/>
    <w:lvl w:ilvl="0">
      <w:start w:val="1"/>
      <w:numFmt w:val="decimal"/>
      <w:lvlText w:val="%1."/>
      <w:lvlJc w:val="left"/>
      <w:pPr>
        <w:ind w:left="720" w:hanging="360"/>
      </w:pPr>
      <w:rPr>
        <w:color w:val="000000"/>
      </w:rPr>
    </w:lvl>
    <w:lvl w:ilvl="1">
      <w:start w:val="2"/>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160" w:hanging="1800"/>
      </w:pPr>
      <w:rPr>
        <w:b/>
      </w:rPr>
    </w:lvl>
  </w:abstractNum>
  <w:abstractNum w:abstractNumId="29">
    <w:nsid w:val="6A3408FB"/>
    <w:multiLevelType w:val="hybridMultilevel"/>
    <w:tmpl w:val="1F48962A"/>
    <w:lvl w:ilvl="0" w:tplc="380471BE">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0">
    <w:nsid w:val="6B027C38"/>
    <w:multiLevelType w:val="hybridMultilevel"/>
    <w:tmpl w:val="854670BC"/>
    <w:lvl w:ilvl="0" w:tplc="67DCC196">
      <w:numFmt w:val="bullet"/>
      <w:lvlText w:val=""/>
      <w:lvlJc w:val="left"/>
      <w:pPr>
        <w:ind w:left="720" w:hanging="360"/>
      </w:pPr>
      <w:rPr>
        <w:rFonts w:ascii="Symbol" w:eastAsia="Times New Roman" w:hAnsi="Symbol" w:cs="Raav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6E613E26"/>
    <w:multiLevelType w:val="hybridMultilevel"/>
    <w:tmpl w:val="32F66166"/>
    <w:lvl w:ilvl="0" w:tplc="6A4C7F9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8540BE"/>
    <w:multiLevelType w:val="multilevel"/>
    <w:tmpl w:val="D71A9A3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6F2401BF"/>
    <w:multiLevelType w:val="hybridMultilevel"/>
    <w:tmpl w:val="78AA8ED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4">
    <w:nsid w:val="71731556"/>
    <w:multiLevelType w:val="hybridMultilevel"/>
    <w:tmpl w:val="72FE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476231F"/>
    <w:multiLevelType w:val="hybridMultilevel"/>
    <w:tmpl w:val="4FFE28AE"/>
    <w:lvl w:ilvl="0" w:tplc="0EEA6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7B709BF"/>
    <w:multiLevelType w:val="multilevel"/>
    <w:tmpl w:val="475E5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98B1FFC"/>
    <w:multiLevelType w:val="multilevel"/>
    <w:tmpl w:val="8D847FAA"/>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3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0"/>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3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6"/>
  </w:num>
  <w:num w:numId="31">
    <w:abstractNumId w:val="2"/>
  </w:num>
  <w:num w:numId="32">
    <w:abstractNumId w:val="23"/>
  </w:num>
  <w:num w:numId="33">
    <w:abstractNumId w:val="3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1"/>
  </w:num>
  <w:num w:numId="37">
    <w:abstractNumId w:val="13"/>
  </w:num>
  <w:num w:numId="38">
    <w:abstractNumId w:val="34"/>
  </w:num>
  <w:num w:numId="39">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2019"/>
    <w:rsid w:val="00000388"/>
    <w:rsid w:val="00001C64"/>
    <w:rsid w:val="00001CE9"/>
    <w:rsid w:val="00005795"/>
    <w:rsid w:val="00006658"/>
    <w:rsid w:val="00007361"/>
    <w:rsid w:val="00010BE9"/>
    <w:rsid w:val="00015960"/>
    <w:rsid w:val="00021687"/>
    <w:rsid w:val="0002242C"/>
    <w:rsid w:val="00024FB8"/>
    <w:rsid w:val="0003164E"/>
    <w:rsid w:val="00032816"/>
    <w:rsid w:val="0003311F"/>
    <w:rsid w:val="00035A2B"/>
    <w:rsid w:val="000364A8"/>
    <w:rsid w:val="00041B1D"/>
    <w:rsid w:val="00044DEB"/>
    <w:rsid w:val="00047C9C"/>
    <w:rsid w:val="00050D1D"/>
    <w:rsid w:val="000525F2"/>
    <w:rsid w:val="00055DA6"/>
    <w:rsid w:val="0006362A"/>
    <w:rsid w:val="00063950"/>
    <w:rsid w:val="000711C2"/>
    <w:rsid w:val="00071460"/>
    <w:rsid w:val="00074F85"/>
    <w:rsid w:val="00075F5C"/>
    <w:rsid w:val="00083DB2"/>
    <w:rsid w:val="00085974"/>
    <w:rsid w:val="00092B1A"/>
    <w:rsid w:val="00093DE2"/>
    <w:rsid w:val="000967E4"/>
    <w:rsid w:val="0009694F"/>
    <w:rsid w:val="00097D80"/>
    <w:rsid w:val="000A1579"/>
    <w:rsid w:val="000A49B2"/>
    <w:rsid w:val="000A765A"/>
    <w:rsid w:val="000B22B2"/>
    <w:rsid w:val="000B42B7"/>
    <w:rsid w:val="000C19F8"/>
    <w:rsid w:val="000C349C"/>
    <w:rsid w:val="000C4929"/>
    <w:rsid w:val="000C6F30"/>
    <w:rsid w:val="000C7358"/>
    <w:rsid w:val="000D233E"/>
    <w:rsid w:val="000D370C"/>
    <w:rsid w:val="000D5CBF"/>
    <w:rsid w:val="000D6057"/>
    <w:rsid w:val="000E0E9E"/>
    <w:rsid w:val="000E105B"/>
    <w:rsid w:val="000E31D6"/>
    <w:rsid w:val="000E3CF4"/>
    <w:rsid w:val="000E63E1"/>
    <w:rsid w:val="000E66EC"/>
    <w:rsid w:val="000E79D5"/>
    <w:rsid w:val="000F088C"/>
    <w:rsid w:val="000F1A39"/>
    <w:rsid w:val="000F4EBD"/>
    <w:rsid w:val="000F589A"/>
    <w:rsid w:val="00101174"/>
    <w:rsid w:val="0010145C"/>
    <w:rsid w:val="00103073"/>
    <w:rsid w:val="001035D7"/>
    <w:rsid w:val="00103FAD"/>
    <w:rsid w:val="00104294"/>
    <w:rsid w:val="00105371"/>
    <w:rsid w:val="001054F0"/>
    <w:rsid w:val="001069B1"/>
    <w:rsid w:val="0011062B"/>
    <w:rsid w:val="00112E8B"/>
    <w:rsid w:val="00114269"/>
    <w:rsid w:val="00114C1F"/>
    <w:rsid w:val="001247A9"/>
    <w:rsid w:val="001257AD"/>
    <w:rsid w:val="00133462"/>
    <w:rsid w:val="00133A01"/>
    <w:rsid w:val="00136DF7"/>
    <w:rsid w:val="00141D0C"/>
    <w:rsid w:val="0014614B"/>
    <w:rsid w:val="00146477"/>
    <w:rsid w:val="00146E60"/>
    <w:rsid w:val="00150DDE"/>
    <w:rsid w:val="0015109D"/>
    <w:rsid w:val="00151869"/>
    <w:rsid w:val="0015359D"/>
    <w:rsid w:val="001536CA"/>
    <w:rsid w:val="00153954"/>
    <w:rsid w:val="0015665B"/>
    <w:rsid w:val="001604E5"/>
    <w:rsid w:val="00160FF9"/>
    <w:rsid w:val="00161BE0"/>
    <w:rsid w:val="00166188"/>
    <w:rsid w:val="00166C28"/>
    <w:rsid w:val="00166F93"/>
    <w:rsid w:val="00171399"/>
    <w:rsid w:val="00172280"/>
    <w:rsid w:val="00172577"/>
    <w:rsid w:val="00173285"/>
    <w:rsid w:val="00174D27"/>
    <w:rsid w:val="00176696"/>
    <w:rsid w:val="00185A39"/>
    <w:rsid w:val="00185D0A"/>
    <w:rsid w:val="001942BB"/>
    <w:rsid w:val="00194835"/>
    <w:rsid w:val="00195194"/>
    <w:rsid w:val="001A17A8"/>
    <w:rsid w:val="001A3389"/>
    <w:rsid w:val="001A5731"/>
    <w:rsid w:val="001A6168"/>
    <w:rsid w:val="001A7F20"/>
    <w:rsid w:val="001A7FF6"/>
    <w:rsid w:val="001B05F0"/>
    <w:rsid w:val="001B0D50"/>
    <w:rsid w:val="001B191D"/>
    <w:rsid w:val="001B26DA"/>
    <w:rsid w:val="001C16D2"/>
    <w:rsid w:val="001C2331"/>
    <w:rsid w:val="001C2CBD"/>
    <w:rsid w:val="001C31DD"/>
    <w:rsid w:val="001C370E"/>
    <w:rsid w:val="001C37C8"/>
    <w:rsid w:val="001C39FE"/>
    <w:rsid w:val="001C3E08"/>
    <w:rsid w:val="001D2994"/>
    <w:rsid w:val="001D5BBC"/>
    <w:rsid w:val="001D7F92"/>
    <w:rsid w:val="001E3B21"/>
    <w:rsid w:val="001E4003"/>
    <w:rsid w:val="001E46A3"/>
    <w:rsid w:val="001E60CB"/>
    <w:rsid w:val="001F24F2"/>
    <w:rsid w:val="001F25DE"/>
    <w:rsid w:val="001F2E17"/>
    <w:rsid w:val="001F2E94"/>
    <w:rsid w:val="001F4EF6"/>
    <w:rsid w:val="00201662"/>
    <w:rsid w:val="00204242"/>
    <w:rsid w:val="00205F53"/>
    <w:rsid w:val="002064E8"/>
    <w:rsid w:val="002067B8"/>
    <w:rsid w:val="00207F1D"/>
    <w:rsid w:val="0021271E"/>
    <w:rsid w:val="00213133"/>
    <w:rsid w:val="002144CB"/>
    <w:rsid w:val="002176AC"/>
    <w:rsid w:val="0022378A"/>
    <w:rsid w:val="00225DE8"/>
    <w:rsid w:val="00231B03"/>
    <w:rsid w:val="0023557C"/>
    <w:rsid w:val="00242D29"/>
    <w:rsid w:val="00242F13"/>
    <w:rsid w:val="002441C4"/>
    <w:rsid w:val="00245E8A"/>
    <w:rsid w:val="002525A2"/>
    <w:rsid w:val="00255A4A"/>
    <w:rsid w:val="0026002F"/>
    <w:rsid w:val="00260A70"/>
    <w:rsid w:val="00260B64"/>
    <w:rsid w:val="0026202B"/>
    <w:rsid w:val="0026351D"/>
    <w:rsid w:val="0026469C"/>
    <w:rsid w:val="002646FF"/>
    <w:rsid w:val="00267379"/>
    <w:rsid w:val="00270C61"/>
    <w:rsid w:val="00271A25"/>
    <w:rsid w:val="00272969"/>
    <w:rsid w:val="002824F8"/>
    <w:rsid w:val="002874CC"/>
    <w:rsid w:val="00292A91"/>
    <w:rsid w:val="00294949"/>
    <w:rsid w:val="00295062"/>
    <w:rsid w:val="00295966"/>
    <w:rsid w:val="002963FC"/>
    <w:rsid w:val="00296BA3"/>
    <w:rsid w:val="002A4CBA"/>
    <w:rsid w:val="002A528A"/>
    <w:rsid w:val="002A5F01"/>
    <w:rsid w:val="002B2EE6"/>
    <w:rsid w:val="002B3CDC"/>
    <w:rsid w:val="002B48FF"/>
    <w:rsid w:val="002B7DD9"/>
    <w:rsid w:val="002B7FDA"/>
    <w:rsid w:val="002C4963"/>
    <w:rsid w:val="002C63B6"/>
    <w:rsid w:val="002C6C61"/>
    <w:rsid w:val="002D2963"/>
    <w:rsid w:val="002D2D14"/>
    <w:rsid w:val="002D4B6F"/>
    <w:rsid w:val="002E1D02"/>
    <w:rsid w:val="002E2FF9"/>
    <w:rsid w:val="002E3893"/>
    <w:rsid w:val="002E4525"/>
    <w:rsid w:val="002E4DDD"/>
    <w:rsid w:val="002E7A33"/>
    <w:rsid w:val="002F024D"/>
    <w:rsid w:val="002F05D6"/>
    <w:rsid w:val="002F120F"/>
    <w:rsid w:val="002F584C"/>
    <w:rsid w:val="002F74BC"/>
    <w:rsid w:val="003010C3"/>
    <w:rsid w:val="00301987"/>
    <w:rsid w:val="00302177"/>
    <w:rsid w:val="00304C2C"/>
    <w:rsid w:val="00307EE8"/>
    <w:rsid w:val="00307FF2"/>
    <w:rsid w:val="00313414"/>
    <w:rsid w:val="00316CCA"/>
    <w:rsid w:val="003205DF"/>
    <w:rsid w:val="00320FD8"/>
    <w:rsid w:val="00322251"/>
    <w:rsid w:val="00325908"/>
    <w:rsid w:val="00330AB8"/>
    <w:rsid w:val="003324F4"/>
    <w:rsid w:val="00333198"/>
    <w:rsid w:val="00334768"/>
    <w:rsid w:val="00334F65"/>
    <w:rsid w:val="0033673A"/>
    <w:rsid w:val="00344E53"/>
    <w:rsid w:val="00351755"/>
    <w:rsid w:val="00354897"/>
    <w:rsid w:val="003552B9"/>
    <w:rsid w:val="00356FDF"/>
    <w:rsid w:val="00357428"/>
    <w:rsid w:val="00357496"/>
    <w:rsid w:val="0036087A"/>
    <w:rsid w:val="0036181F"/>
    <w:rsid w:val="00366EDA"/>
    <w:rsid w:val="00370623"/>
    <w:rsid w:val="00373DB4"/>
    <w:rsid w:val="00375425"/>
    <w:rsid w:val="0038066C"/>
    <w:rsid w:val="003807CB"/>
    <w:rsid w:val="00380D17"/>
    <w:rsid w:val="00381E0E"/>
    <w:rsid w:val="00384040"/>
    <w:rsid w:val="00384A7E"/>
    <w:rsid w:val="00385893"/>
    <w:rsid w:val="00387F45"/>
    <w:rsid w:val="003938B3"/>
    <w:rsid w:val="00395C6D"/>
    <w:rsid w:val="003A7C7E"/>
    <w:rsid w:val="003B0738"/>
    <w:rsid w:val="003B38FD"/>
    <w:rsid w:val="003B7300"/>
    <w:rsid w:val="003C4853"/>
    <w:rsid w:val="003C7321"/>
    <w:rsid w:val="003D0FAD"/>
    <w:rsid w:val="003D596D"/>
    <w:rsid w:val="003D613B"/>
    <w:rsid w:val="003E426C"/>
    <w:rsid w:val="003E5680"/>
    <w:rsid w:val="003E7572"/>
    <w:rsid w:val="003F0DDD"/>
    <w:rsid w:val="003F14AB"/>
    <w:rsid w:val="003F3F42"/>
    <w:rsid w:val="003F6EFB"/>
    <w:rsid w:val="003F76FF"/>
    <w:rsid w:val="00401A3F"/>
    <w:rsid w:val="00402998"/>
    <w:rsid w:val="00402E12"/>
    <w:rsid w:val="00404467"/>
    <w:rsid w:val="00406466"/>
    <w:rsid w:val="0041092D"/>
    <w:rsid w:val="004111E5"/>
    <w:rsid w:val="00417158"/>
    <w:rsid w:val="00421276"/>
    <w:rsid w:val="00423421"/>
    <w:rsid w:val="004249DF"/>
    <w:rsid w:val="00425051"/>
    <w:rsid w:val="00425093"/>
    <w:rsid w:val="00436A59"/>
    <w:rsid w:val="00436D3A"/>
    <w:rsid w:val="00436E01"/>
    <w:rsid w:val="00437131"/>
    <w:rsid w:val="00444015"/>
    <w:rsid w:val="004462B8"/>
    <w:rsid w:val="0045068A"/>
    <w:rsid w:val="004526CE"/>
    <w:rsid w:val="00473083"/>
    <w:rsid w:val="00475929"/>
    <w:rsid w:val="00476948"/>
    <w:rsid w:val="00480D92"/>
    <w:rsid w:val="00483F93"/>
    <w:rsid w:val="00486005"/>
    <w:rsid w:val="004906DA"/>
    <w:rsid w:val="00490AB5"/>
    <w:rsid w:val="00491D74"/>
    <w:rsid w:val="00496D75"/>
    <w:rsid w:val="004A06AD"/>
    <w:rsid w:val="004A0A83"/>
    <w:rsid w:val="004A27EE"/>
    <w:rsid w:val="004B37FB"/>
    <w:rsid w:val="004B7BFD"/>
    <w:rsid w:val="004B7C0F"/>
    <w:rsid w:val="004C1CCC"/>
    <w:rsid w:val="004D072C"/>
    <w:rsid w:val="004D3F42"/>
    <w:rsid w:val="004D729F"/>
    <w:rsid w:val="004E09A1"/>
    <w:rsid w:val="004E1637"/>
    <w:rsid w:val="004E2378"/>
    <w:rsid w:val="004E580D"/>
    <w:rsid w:val="004F1296"/>
    <w:rsid w:val="004F1A30"/>
    <w:rsid w:val="004F2799"/>
    <w:rsid w:val="004F3784"/>
    <w:rsid w:val="004F3A5F"/>
    <w:rsid w:val="004F5041"/>
    <w:rsid w:val="004F5F46"/>
    <w:rsid w:val="00500E65"/>
    <w:rsid w:val="005010BD"/>
    <w:rsid w:val="005016B3"/>
    <w:rsid w:val="005020BC"/>
    <w:rsid w:val="00502B50"/>
    <w:rsid w:val="005047A2"/>
    <w:rsid w:val="00505C24"/>
    <w:rsid w:val="005067CE"/>
    <w:rsid w:val="0051445E"/>
    <w:rsid w:val="00514F8F"/>
    <w:rsid w:val="00514FB6"/>
    <w:rsid w:val="00516F0F"/>
    <w:rsid w:val="005171E6"/>
    <w:rsid w:val="0052001C"/>
    <w:rsid w:val="0052026B"/>
    <w:rsid w:val="005216C8"/>
    <w:rsid w:val="00522342"/>
    <w:rsid w:val="005228B3"/>
    <w:rsid w:val="00523EA3"/>
    <w:rsid w:val="005326EC"/>
    <w:rsid w:val="00545E47"/>
    <w:rsid w:val="0054700E"/>
    <w:rsid w:val="005510D8"/>
    <w:rsid w:val="005523BF"/>
    <w:rsid w:val="005538EE"/>
    <w:rsid w:val="00554C1B"/>
    <w:rsid w:val="00554E96"/>
    <w:rsid w:val="005570B4"/>
    <w:rsid w:val="0056102F"/>
    <w:rsid w:val="00561B52"/>
    <w:rsid w:val="00564CD2"/>
    <w:rsid w:val="005726BA"/>
    <w:rsid w:val="005743E5"/>
    <w:rsid w:val="0057516E"/>
    <w:rsid w:val="00577226"/>
    <w:rsid w:val="00580DDB"/>
    <w:rsid w:val="00580F1B"/>
    <w:rsid w:val="005875FE"/>
    <w:rsid w:val="0059256E"/>
    <w:rsid w:val="00593063"/>
    <w:rsid w:val="0059502B"/>
    <w:rsid w:val="005951AF"/>
    <w:rsid w:val="00596974"/>
    <w:rsid w:val="005A4623"/>
    <w:rsid w:val="005A5E2B"/>
    <w:rsid w:val="005B28B6"/>
    <w:rsid w:val="005B4AB8"/>
    <w:rsid w:val="005B52F0"/>
    <w:rsid w:val="005B654F"/>
    <w:rsid w:val="005C0573"/>
    <w:rsid w:val="005C2077"/>
    <w:rsid w:val="005C34B0"/>
    <w:rsid w:val="005C43A1"/>
    <w:rsid w:val="005C5FE3"/>
    <w:rsid w:val="005C67F4"/>
    <w:rsid w:val="005D047B"/>
    <w:rsid w:val="005D2A17"/>
    <w:rsid w:val="005D58BA"/>
    <w:rsid w:val="005D5D1E"/>
    <w:rsid w:val="005E0340"/>
    <w:rsid w:val="005E51A2"/>
    <w:rsid w:val="005E6B5F"/>
    <w:rsid w:val="005F1940"/>
    <w:rsid w:val="005F2085"/>
    <w:rsid w:val="005F339F"/>
    <w:rsid w:val="005F3CBD"/>
    <w:rsid w:val="005F5252"/>
    <w:rsid w:val="0060109C"/>
    <w:rsid w:val="00604DB0"/>
    <w:rsid w:val="00607BD8"/>
    <w:rsid w:val="00610D7C"/>
    <w:rsid w:val="00612C59"/>
    <w:rsid w:val="006149F3"/>
    <w:rsid w:val="00617A04"/>
    <w:rsid w:val="00623674"/>
    <w:rsid w:val="0063048A"/>
    <w:rsid w:val="006330A2"/>
    <w:rsid w:val="00635228"/>
    <w:rsid w:val="006360D1"/>
    <w:rsid w:val="006376BA"/>
    <w:rsid w:val="00637A4D"/>
    <w:rsid w:val="006428DF"/>
    <w:rsid w:val="00651F9D"/>
    <w:rsid w:val="0065464E"/>
    <w:rsid w:val="00656638"/>
    <w:rsid w:val="00663518"/>
    <w:rsid w:val="006640E0"/>
    <w:rsid w:val="00664240"/>
    <w:rsid w:val="00664DDB"/>
    <w:rsid w:val="00665633"/>
    <w:rsid w:val="00665F6B"/>
    <w:rsid w:val="00667F2F"/>
    <w:rsid w:val="00670241"/>
    <w:rsid w:val="00672715"/>
    <w:rsid w:val="00673DCC"/>
    <w:rsid w:val="006765D3"/>
    <w:rsid w:val="006776B3"/>
    <w:rsid w:val="00683BF2"/>
    <w:rsid w:val="00687A58"/>
    <w:rsid w:val="006901EA"/>
    <w:rsid w:val="006903B8"/>
    <w:rsid w:val="00691ACD"/>
    <w:rsid w:val="006927AE"/>
    <w:rsid w:val="006949F8"/>
    <w:rsid w:val="00695B8D"/>
    <w:rsid w:val="00696977"/>
    <w:rsid w:val="00697398"/>
    <w:rsid w:val="006A0198"/>
    <w:rsid w:val="006A0C43"/>
    <w:rsid w:val="006A2917"/>
    <w:rsid w:val="006B0C2D"/>
    <w:rsid w:val="006B228C"/>
    <w:rsid w:val="006B3A02"/>
    <w:rsid w:val="006B42C4"/>
    <w:rsid w:val="006B496B"/>
    <w:rsid w:val="006B651A"/>
    <w:rsid w:val="006B6984"/>
    <w:rsid w:val="006B795C"/>
    <w:rsid w:val="006C0B51"/>
    <w:rsid w:val="006C13C6"/>
    <w:rsid w:val="006C32CA"/>
    <w:rsid w:val="006C5095"/>
    <w:rsid w:val="006C72E2"/>
    <w:rsid w:val="006D194C"/>
    <w:rsid w:val="006D2F69"/>
    <w:rsid w:val="006D3126"/>
    <w:rsid w:val="006D4A69"/>
    <w:rsid w:val="006E1700"/>
    <w:rsid w:val="006E2170"/>
    <w:rsid w:val="006E2807"/>
    <w:rsid w:val="006E29E8"/>
    <w:rsid w:val="006F07E1"/>
    <w:rsid w:val="006F083E"/>
    <w:rsid w:val="006F22D3"/>
    <w:rsid w:val="006F3C3C"/>
    <w:rsid w:val="006F59DD"/>
    <w:rsid w:val="00700A6B"/>
    <w:rsid w:val="00701BE0"/>
    <w:rsid w:val="00702DD3"/>
    <w:rsid w:val="00703A27"/>
    <w:rsid w:val="00703D62"/>
    <w:rsid w:val="007046A6"/>
    <w:rsid w:val="0070665B"/>
    <w:rsid w:val="00706660"/>
    <w:rsid w:val="00706E17"/>
    <w:rsid w:val="00707605"/>
    <w:rsid w:val="00707DB2"/>
    <w:rsid w:val="00711983"/>
    <w:rsid w:val="00711A31"/>
    <w:rsid w:val="00712546"/>
    <w:rsid w:val="00712F1F"/>
    <w:rsid w:val="007151BF"/>
    <w:rsid w:val="007164A1"/>
    <w:rsid w:val="0072415C"/>
    <w:rsid w:val="0072454F"/>
    <w:rsid w:val="007260B5"/>
    <w:rsid w:val="00726EFE"/>
    <w:rsid w:val="0073744B"/>
    <w:rsid w:val="00740EF0"/>
    <w:rsid w:val="007428B1"/>
    <w:rsid w:val="00745CAC"/>
    <w:rsid w:val="007547CC"/>
    <w:rsid w:val="00754F9E"/>
    <w:rsid w:val="00755C03"/>
    <w:rsid w:val="00756F4B"/>
    <w:rsid w:val="007572B8"/>
    <w:rsid w:val="007607A3"/>
    <w:rsid w:val="00760E67"/>
    <w:rsid w:val="00765C1B"/>
    <w:rsid w:val="00765F53"/>
    <w:rsid w:val="00767174"/>
    <w:rsid w:val="00771E25"/>
    <w:rsid w:val="00775D80"/>
    <w:rsid w:val="00776CEC"/>
    <w:rsid w:val="007770DC"/>
    <w:rsid w:val="0077783A"/>
    <w:rsid w:val="00782428"/>
    <w:rsid w:val="007839A7"/>
    <w:rsid w:val="00785A2F"/>
    <w:rsid w:val="00787496"/>
    <w:rsid w:val="007903C5"/>
    <w:rsid w:val="00792FF9"/>
    <w:rsid w:val="00794801"/>
    <w:rsid w:val="007A2BA7"/>
    <w:rsid w:val="007A5ACA"/>
    <w:rsid w:val="007A6115"/>
    <w:rsid w:val="007B2666"/>
    <w:rsid w:val="007B75F0"/>
    <w:rsid w:val="007C2C7E"/>
    <w:rsid w:val="007C3A94"/>
    <w:rsid w:val="007C3FD6"/>
    <w:rsid w:val="007C72F5"/>
    <w:rsid w:val="007D0139"/>
    <w:rsid w:val="007D2591"/>
    <w:rsid w:val="007D68E9"/>
    <w:rsid w:val="007E4BA1"/>
    <w:rsid w:val="007E4CFA"/>
    <w:rsid w:val="007E57A0"/>
    <w:rsid w:val="007E5E3A"/>
    <w:rsid w:val="007F2C25"/>
    <w:rsid w:val="007F3A99"/>
    <w:rsid w:val="007F3D65"/>
    <w:rsid w:val="00801037"/>
    <w:rsid w:val="008025D1"/>
    <w:rsid w:val="00807771"/>
    <w:rsid w:val="008100AE"/>
    <w:rsid w:val="00811369"/>
    <w:rsid w:val="00812898"/>
    <w:rsid w:val="008133FD"/>
    <w:rsid w:val="00813882"/>
    <w:rsid w:val="00813ED1"/>
    <w:rsid w:val="00814969"/>
    <w:rsid w:val="00814C98"/>
    <w:rsid w:val="00816A41"/>
    <w:rsid w:val="00823704"/>
    <w:rsid w:val="00826EA7"/>
    <w:rsid w:val="00827ACA"/>
    <w:rsid w:val="00827BF8"/>
    <w:rsid w:val="0083071B"/>
    <w:rsid w:val="008309D1"/>
    <w:rsid w:val="00831546"/>
    <w:rsid w:val="00832107"/>
    <w:rsid w:val="00832220"/>
    <w:rsid w:val="00834714"/>
    <w:rsid w:val="008377F0"/>
    <w:rsid w:val="00837E4B"/>
    <w:rsid w:val="00840E27"/>
    <w:rsid w:val="00844435"/>
    <w:rsid w:val="00845999"/>
    <w:rsid w:val="00845E63"/>
    <w:rsid w:val="00846CBE"/>
    <w:rsid w:val="00847521"/>
    <w:rsid w:val="00851815"/>
    <w:rsid w:val="00853782"/>
    <w:rsid w:val="00853852"/>
    <w:rsid w:val="00854132"/>
    <w:rsid w:val="00855F46"/>
    <w:rsid w:val="0085695C"/>
    <w:rsid w:val="00857A95"/>
    <w:rsid w:val="0086264B"/>
    <w:rsid w:val="00863669"/>
    <w:rsid w:val="00864663"/>
    <w:rsid w:val="00865BA9"/>
    <w:rsid w:val="00865C53"/>
    <w:rsid w:val="0087149F"/>
    <w:rsid w:val="008718AF"/>
    <w:rsid w:val="0087235A"/>
    <w:rsid w:val="00872406"/>
    <w:rsid w:val="00874028"/>
    <w:rsid w:val="008742A8"/>
    <w:rsid w:val="008750A4"/>
    <w:rsid w:val="008750D4"/>
    <w:rsid w:val="00875C1F"/>
    <w:rsid w:val="00877A84"/>
    <w:rsid w:val="008813B3"/>
    <w:rsid w:val="00884205"/>
    <w:rsid w:val="0088579F"/>
    <w:rsid w:val="0088653B"/>
    <w:rsid w:val="00886A81"/>
    <w:rsid w:val="00890D04"/>
    <w:rsid w:val="00892EC1"/>
    <w:rsid w:val="008A2FF0"/>
    <w:rsid w:val="008A4D0F"/>
    <w:rsid w:val="008A4F3D"/>
    <w:rsid w:val="008A7BD5"/>
    <w:rsid w:val="008A7E5E"/>
    <w:rsid w:val="008B0C8A"/>
    <w:rsid w:val="008B0DB0"/>
    <w:rsid w:val="008B2519"/>
    <w:rsid w:val="008B5105"/>
    <w:rsid w:val="008C2711"/>
    <w:rsid w:val="008C5FE8"/>
    <w:rsid w:val="008C6685"/>
    <w:rsid w:val="008D1B2F"/>
    <w:rsid w:val="008D3F64"/>
    <w:rsid w:val="008D41F6"/>
    <w:rsid w:val="008E0E44"/>
    <w:rsid w:val="008E4999"/>
    <w:rsid w:val="008F2FDD"/>
    <w:rsid w:val="008F4E8C"/>
    <w:rsid w:val="008F6D81"/>
    <w:rsid w:val="008F6F94"/>
    <w:rsid w:val="0090007E"/>
    <w:rsid w:val="00900779"/>
    <w:rsid w:val="0090157C"/>
    <w:rsid w:val="00901D70"/>
    <w:rsid w:val="00903085"/>
    <w:rsid w:val="00905EDA"/>
    <w:rsid w:val="00906D39"/>
    <w:rsid w:val="00910149"/>
    <w:rsid w:val="009107B7"/>
    <w:rsid w:val="00910B15"/>
    <w:rsid w:val="00911654"/>
    <w:rsid w:val="00913328"/>
    <w:rsid w:val="00916D78"/>
    <w:rsid w:val="00922919"/>
    <w:rsid w:val="009232CE"/>
    <w:rsid w:val="00931064"/>
    <w:rsid w:val="00933EF0"/>
    <w:rsid w:val="00936AAA"/>
    <w:rsid w:val="00942A2C"/>
    <w:rsid w:val="00942F28"/>
    <w:rsid w:val="00943772"/>
    <w:rsid w:val="0094549D"/>
    <w:rsid w:val="009460FF"/>
    <w:rsid w:val="009463F4"/>
    <w:rsid w:val="00947194"/>
    <w:rsid w:val="00947CE2"/>
    <w:rsid w:val="00954921"/>
    <w:rsid w:val="00955692"/>
    <w:rsid w:val="00956EB8"/>
    <w:rsid w:val="00957AD3"/>
    <w:rsid w:val="00957DA5"/>
    <w:rsid w:val="00957DCA"/>
    <w:rsid w:val="00960413"/>
    <w:rsid w:val="00962435"/>
    <w:rsid w:val="00962855"/>
    <w:rsid w:val="00962F3D"/>
    <w:rsid w:val="00965849"/>
    <w:rsid w:val="00966ED3"/>
    <w:rsid w:val="00967D17"/>
    <w:rsid w:val="0097174C"/>
    <w:rsid w:val="009722EC"/>
    <w:rsid w:val="00977D93"/>
    <w:rsid w:val="00982F20"/>
    <w:rsid w:val="00985D35"/>
    <w:rsid w:val="00990CB6"/>
    <w:rsid w:val="00990ED6"/>
    <w:rsid w:val="00993AF5"/>
    <w:rsid w:val="009A1B7C"/>
    <w:rsid w:val="009A4983"/>
    <w:rsid w:val="009A7308"/>
    <w:rsid w:val="009B09C9"/>
    <w:rsid w:val="009B7EA1"/>
    <w:rsid w:val="009C1201"/>
    <w:rsid w:val="009C48AE"/>
    <w:rsid w:val="009C689C"/>
    <w:rsid w:val="009C7E7A"/>
    <w:rsid w:val="009D763A"/>
    <w:rsid w:val="009E024C"/>
    <w:rsid w:val="009E2776"/>
    <w:rsid w:val="009E5518"/>
    <w:rsid w:val="009F458B"/>
    <w:rsid w:val="009F5F64"/>
    <w:rsid w:val="009F6703"/>
    <w:rsid w:val="00A04001"/>
    <w:rsid w:val="00A0454E"/>
    <w:rsid w:val="00A05809"/>
    <w:rsid w:val="00A10827"/>
    <w:rsid w:val="00A1115D"/>
    <w:rsid w:val="00A128E6"/>
    <w:rsid w:val="00A134FC"/>
    <w:rsid w:val="00A15651"/>
    <w:rsid w:val="00A15BA5"/>
    <w:rsid w:val="00A207A7"/>
    <w:rsid w:val="00A2357B"/>
    <w:rsid w:val="00A26CED"/>
    <w:rsid w:val="00A3013A"/>
    <w:rsid w:val="00A3053A"/>
    <w:rsid w:val="00A36AEE"/>
    <w:rsid w:val="00A42714"/>
    <w:rsid w:val="00A43557"/>
    <w:rsid w:val="00A43C59"/>
    <w:rsid w:val="00A46470"/>
    <w:rsid w:val="00A5410A"/>
    <w:rsid w:val="00A61014"/>
    <w:rsid w:val="00A61461"/>
    <w:rsid w:val="00A62F91"/>
    <w:rsid w:val="00A73E51"/>
    <w:rsid w:val="00A74189"/>
    <w:rsid w:val="00A75EE1"/>
    <w:rsid w:val="00A7759E"/>
    <w:rsid w:val="00A77A28"/>
    <w:rsid w:val="00A804BA"/>
    <w:rsid w:val="00A814B1"/>
    <w:rsid w:val="00A81BBA"/>
    <w:rsid w:val="00A84311"/>
    <w:rsid w:val="00A957BE"/>
    <w:rsid w:val="00AA0275"/>
    <w:rsid w:val="00AA326E"/>
    <w:rsid w:val="00AA4FC1"/>
    <w:rsid w:val="00AA61E3"/>
    <w:rsid w:val="00AA6832"/>
    <w:rsid w:val="00AA765F"/>
    <w:rsid w:val="00AB3243"/>
    <w:rsid w:val="00AB5E9E"/>
    <w:rsid w:val="00AB77FC"/>
    <w:rsid w:val="00AC2A94"/>
    <w:rsid w:val="00AC3D7E"/>
    <w:rsid w:val="00AD0A27"/>
    <w:rsid w:val="00AD566A"/>
    <w:rsid w:val="00AD6790"/>
    <w:rsid w:val="00AE08D0"/>
    <w:rsid w:val="00AE1B84"/>
    <w:rsid w:val="00AE1EA1"/>
    <w:rsid w:val="00AE36E3"/>
    <w:rsid w:val="00AE3883"/>
    <w:rsid w:val="00AE3A30"/>
    <w:rsid w:val="00AE5AA2"/>
    <w:rsid w:val="00AE737A"/>
    <w:rsid w:val="00AF3D49"/>
    <w:rsid w:val="00AF5D1B"/>
    <w:rsid w:val="00AF6DC0"/>
    <w:rsid w:val="00B012A1"/>
    <w:rsid w:val="00B018A0"/>
    <w:rsid w:val="00B01A69"/>
    <w:rsid w:val="00B025DE"/>
    <w:rsid w:val="00B05184"/>
    <w:rsid w:val="00B05AF6"/>
    <w:rsid w:val="00B05F50"/>
    <w:rsid w:val="00B06CD0"/>
    <w:rsid w:val="00B10540"/>
    <w:rsid w:val="00B109CE"/>
    <w:rsid w:val="00B13AB5"/>
    <w:rsid w:val="00B162FE"/>
    <w:rsid w:val="00B179D1"/>
    <w:rsid w:val="00B20764"/>
    <w:rsid w:val="00B21A24"/>
    <w:rsid w:val="00B22591"/>
    <w:rsid w:val="00B23D9E"/>
    <w:rsid w:val="00B259BA"/>
    <w:rsid w:val="00B27B37"/>
    <w:rsid w:val="00B30DED"/>
    <w:rsid w:val="00B35C5A"/>
    <w:rsid w:val="00B374E0"/>
    <w:rsid w:val="00B37F4B"/>
    <w:rsid w:val="00B419BD"/>
    <w:rsid w:val="00B42BCE"/>
    <w:rsid w:val="00B4319E"/>
    <w:rsid w:val="00B453CC"/>
    <w:rsid w:val="00B461A3"/>
    <w:rsid w:val="00B462A4"/>
    <w:rsid w:val="00B47414"/>
    <w:rsid w:val="00B510E8"/>
    <w:rsid w:val="00B511F1"/>
    <w:rsid w:val="00B52454"/>
    <w:rsid w:val="00B52B77"/>
    <w:rsid w:val="00B5351E"/>
    <w:rsid w:val="00B541DC"/>
    <w:rsid w:val="00B54256"/>
    <w:rsid w:val="00B5435D"/>
    <w:rsid w:val="00B56F29"/>
    <w:rsid w:val="00B61567"/>
    <w:rsid w:val="00B63823"/>
    <w:rsid w:val="00B63DBF"/>
    <w:rsid w:val="00B65338"/>
    <w:rsid w:val="00B65AF5"/>
    <w:rsid w:val="00B6657E"/>
    <w:rsid w:val="00B67597"/>
    <w:rsid w:val="00B70AE6"/>
    <w:rsid w:val="00B731AD"/>
    <w:rsid w:val="00B80DE5"/>
    <w:rsid w:val="00B80E94"/>
    <w:rsid w:val="00B81949"/>
    <w:rsid w:val="00B81A73"/>
    <w:rsid w:val="00B84901"/>
    <w:rsid w:val="00B85098"/>
    <w:rsid w:val="00B9326D"/>
    <w:rsid w:val="00B96609"/>
    <w:rsid w:val="00B96C0F"/>
    <w:rsid w:val="00BA5B81"/>
    <w:rsid w:val="00BA62F7"/>
    <w:rsid w:val="00BB06B8"/>
    <w:rsid w:val="00BB254B"/>
    <w:rsid w:val="00BB5EED"/>
    <w:rsid w:val="00BB6FC0"/>
    <w:rsid w:val="00BC261E"/>
    <w:rsid w:val="00BD19B4"/>
    <w:rsid w:val="00BD201E"/>
    <w:rsid w:val="00BD2749"/>
    <w:rsid w:val="00BD2A38"/>
    <w:rsid w:val="00BD5BE1"/>
    <w:rsid w:val="00BD6BC7"/>
    <w:rsid w:val="00BD7AEC"/>
    <w:rsid w:val="00BE1A28"/>
    <w:rsid w:val="00BE2095"/>
    <w:rsid w:val="00BE4B9E"/>
    <w:rsid w:val="00BE5448"/>
    <w:rsid w:val="00BF010C"/>
    <w:rsid w:val="00BF4643"/>
    <w:rsid w:val="00BF7608"/>
    <w:rsid w:val="00C009EA"/>
    <w:rsid w:val="00C02D57"/>
    <w:rsid w:val="00C049D5"/>
    <w:rsid w:val="00C04D44"/>
    <w:rsid w:val="00C06C08"/>
    <w:rsid w:val="00C12D8C"/>
    <w:rsid w:val="00C22D6F"/>
    <w:rsid w:val="00C23835"/>
    <w:rsid w:val="00C251F4"/>
    <w:rsid w:val="00C25F5C"/>
    <w:rsid w:val="00C2614F"/>
    <w:rsid w:val="00C30E3B"/>
    <w:rsid w:val="00C31FC8"/>
    <w:rsid w:val="00C32162"/>
    <w:rsid w:val="00C347C9"/>
    <w:rsid w:val="00C35FCF"/>
    <w:rsid w:val="00C35FF6"/>
    <w:rsid w:val="00C37701"/>
    <w:rsid w:val="00C40C76"/>
    <w:rsid w:val="00C41448"/>
    <w:rsid w:val="00C444C6"/>
    <w:rsid w:val="00C44C59"/>
    <w:rsid w:val="00C46847"/>
    <w:rsid w:val="00C46EE2"/>
    <w:rsid w:val="00C51E5A"/>
    <w:rsid w:val="00C5239E"/>
    <w:rsid w:val="00C523EC"/>
    <w:rsid w:val="00C53849"/>
    <w:rsid w:val="00C5397C"/>
    <w:rsid w:val="00C57014"/>
    <w:rsid w:val="00C6037D"/>
    <w:rsid w:val="00C61774"/>
    <w:rsid w:val="00C61BE8"/>
    <w:rsid w:val="00C707AF"/>
    <w:rsid w:val="00C71D6F"/>
    <w:rsid w:val="00C71E82"/>
    <w:rsid w:val="00C74CA6"/>
    <w:rsid w:val="00C779B0"/>
    <w:rsid w:val="00C8026C"/>
    <w:rsid w:val="00C8122E"/>
    <w:rsid w:val="00C829A2"/>
    <w:rsid w:val="00C86451"/>
    <w:rsid w:val="00C91DC5"/>
    <w:rsid w:val="00CB0623"/>
    <w:rsid w:val="00CB25BC"/>
    <w:rsid w:val="00CB4991"/>
    <w:rsid w:val="00CB7518"/>
    <w:rsid w:val="00CB7E85"/>
    <w:rsid w:val="00CC0BB5"/>
    <w:rsid w:val="00CC279C"/>
    <w:rsid w:val="00CC2F3F"/>
    <w:rsid w:val="00CC4054"/>
    <w:rsid w:val="00CC749E"/>
    <w:rsid w:val="00CD0052"/>
    <w:rsid w:val="00CD1E1A"/>
    <w:rsid w:val="00CD3DAF"/>
    <w:rsid w:val="00CD47A7"/>
    <w:rsid w:val="00CD5D34"/>
    <w:rsid w:val="00CD6DC5"/>
    <w:rsid w:val="00CD75C8"/>
    <w:rsid w:val="00CD7E35"/>
    <w:rsid w:val="00CE2E6C"/>
    <w:rsid w:val="00CE36A4"/>
    <w:rsid w:val="00CE3933"/>
    <w:rsid w:val="00CF25C0"/>
    <w:rsid w:val="00CF3357"/>
    <w:rsid w:val="00CF44D0"/>
    <w:rsid w:val="00D01C73"/>
    <w:rsid w:val="00D04F43"/>
    <w:rsid w:val="00D07C8D"/>
    <w:rsid w:val="00D10A64"/>
    <w:rsid w:val="00D11357"/>
    <w:rsid w:val="00D115F1"/>
    <w:rsid w:val="00D11BC3"/>
    <w:rsid w:val="00D128B1"/>
    <w:rsid w:val="00D12964"/>
    <w:rsid w:val="00D12F01"/>
    <w:rsid w:val="00D16AF4"/>
    <w:rsid w:val="00D17286"/>
    <w:rsid w:val="00D2016F"/>
    <w:rsid w:val="00D20AC7"/>
    <w:rsid w:val="00D2150A"/>
    <w:rsid w:val="00D25591"/>
    <w:rsid w:val="00D255E5"/>
    <w:rsid w:val="00D309F8"/>
    <w:rsid w:val="00D31105"/>
    <w:rsid w:val="00D319CA"/>
    <w:rsid w:val="00D337DD"/>
    <w:rsid w:val="00D3751D"/>
    <w:rsid w:val="00D37FDD"/>
    <w:rsid w:val="00D40EA0"/>
    <w:rsid w:val="00D4210E"/>
    <w:rsid w:val="00D4427E"/>
    <w:rsid w:val="00D44801"/>
    <w:rsid w:val="00D5148A"/>
    <w:rsid w:val="00D52A93"/>
    <w:rsid w:val="00D53935"/>
    <w:rsid w:val="00D56EC6"/>
    <w:rsid w:val="00D608E0"/>
    <w:rsid w:val="00D6227D"/>
    <w:rsid w:val="00D62934"/>
    <w:rsid w:val="00D62FC8"/>
    <w:rsid w:val="00D71D2B"/>
    <w:rsid w:val="00D82D98"/>
    <w:rsid w:val="00D840FE"/>
    <w:rsid w:val="00D8529F"/>
    <w:rsid w:val="00D86556"/>
    <w:rsid w:val="00D9487A"/>
    <w:rsid w:val="00DA07A4"/>
    <w:rsid w:val="00DA1FA5"/>
    <w:rsid w:val="00DA4CF2"/>
    <w:rsid w:val="00DB22C3"/>
    <w:rsid w:val="00DB2E49"/>
    <w:rsid w:val="00DB2EDE"/>
    <w:rsid w:val="00DB59A8"/>
    <w:rsid w:val="00DB5F43"/>
    <w:rsid w:val="00DB7947"/>
    <w:rsid w:val="00DC2C78"/>
    <w:rsid w:val="00DC33F1"/>
    <w:rsid w:val="00DC3B3E"/>
    <w:rsid w:val="00DC62F4"/>
    <w:rsid w:val="00DC7861"/>
    <w:rsid w:val="00DD224C"/>
    <w:rsid w:val="00DD54EF"/>
    <w:rsid w:val="00DD600D"/>
    <w:rsid w:val="00DE0C02"/>
    <w:rsid w:val="00DE3ECD"/>
    <w:rsid w:val="00DE77D9"/>
    <w:rsid w:val="00DF0BAB"/>
    <w:rsid w:val="00DF2288"/>
    <w:rsid w:val="00DF38D0"/>
    <w:rsid w:val="00DF3BC6"/>
    <w:rsid w:val="00DF77A3"/>
    <w:rsid w:val="00E00B61"/>
    <w:rsid w:val="00E02360"/>
    <w:rsid w:val="00E02962"/>
    <w:rsid w:val="00E0373B"/>
    <w:rsid w:val="00E05004"/>
    <w:rsid w:val="00E05B0B"/>
    <w:rsid w:val="00E10C46"/>
    <w:rsid w:val="00E14D7F"/>
    <w:rsid w:val="00E17905"/>
    <w:rsid w:val="00E20755"/>
    <w:rsid w:val="00E20D9B"/>
    <w:rsid w:val="00E21F0C"/>
    <w:rsid w:val="00E22F2B"/>
    <w:rsid w:val="00E2491F"/>
    <w:rsid w:val="00E3079E"/>
    <w:rsid w:val="00E313BE"/>
    <w:rsid w:val="00E45A6C"/>
    <w:rsid w:val="00E46664"/>
    <w:rsid w:val="00E505BD"/>
    <w:rsid w:val="00E50E3C"/>
    <w:rsid w:val="00E52124"/>
    <w:rsid w:val="00E52151"/>
    <w:rsid w:val="00E54AE9"/>
    <w:rsid w:val="00E607C1"/>
    <w:rsid w:val="00E60DAD"/>
    <w:rsid w:val="00E71EEC"/>
    <w:rsid w:val="00E72A95"/>
    <w:rsid w:val="00E72ABF"/>
    <w:rsid w:val="00E73AEA"/>
    <w:rsid w:val="00E73CF8"/>
    <w:rsid w:val="00E74E72"/>
    <w:rsid w:val="00E75FBC"/>
    <w:rsid w:val="00E77B59"/>
    <w:rsid w:val="00E8025E"/>
    <w:rsid w:val="00E80831"/>
    <w:rsid w:val="00E82C8C"/>
    <w:rsid w:val="00E86ADD"/>
    <w:rsid w:val="00E87B97"/>
    <w:rsid w:val="00E916B9"/>
    <w:rsid w:val="00E9479C"/>
    <w:rsid w:val="00E94CE4"/>
    <w:rsid w:val="00E97E07"/>
    <w:rsid w:val="00EA3832"/>
    <w:rsid w:val="00EA4986"/>
    <w:rsid w:val="00EA6AF0"/>
    <w:rsid w:val="00EA70A3"/>
    <w:rsid w:val="00EB2019"/>
    <w:rsid w:val="00EB4368"/>
    <w:rsid w:val="00EB4B3C"/>
    <w:rsid w:val="00EB6820"/>
    <w:rsid w:val="00EB6EBA"/>
    <w:rsid w:val="00EB6F8D"/>
    <w:rsid w:val="00EB71D2"/>
    <w:rsid w:val="00EC020F"/>
    <w:rsid w:val="00EC1997"/>
    <w:rsid w:val="00EC1E52"/>
    <w:rsid w:val="00EC3E8C"/>
    <w:rsid w:val="00EC4A90"/>
    <w:rsid w:val="00ED0147"/>
    <w:rsid w:val="00ED49E6"/>
    <w:rsid w:val="00ED53D1"/>
    <w:rsid w:val="00EE2548"/>
    <w:rsid w:val="00EE2A67"/>
    <w:rsid w:val="00EE2F44"/>
    <w:rsid w:val="00EE311A"/>
    <w:rsid w:val="00EE382A"/>
    <w:rsid w:val="00EE3E77"/>
    <w:rsid w:val="00EE4423"/>
    <w:rsid w:val="00EF1500"/>
    <w:rsid w:val="00EF3FE0"/>
    <w:rsid w:val="00EF48BF"/>
    <w:rsid w:val="00EF771F"/>
    <w:rsid w:val="00F00272"/>
    <w:rsid w:val="00F038C3"/>
    <w:rsid w:val="00F047E8"/>
    <w:rsid w:val="00F04E98"/>
    <w:rsid w:val="00F05AC8"/>
    <w:rsid w:val="00F07215"/>
    <w:rsid w:val="00F1053E"/>
    <w:rsid w:val="00F1118B"/>
    <w:rsid w:val="00F12631"/>
    <w:rsid w:val="00F1478B"/>
    <w:rsid w:val="00F25584"/>
    <w:rsid w:val="00F259B7"/>
    <w:rsid w:val="00F26130"/>
    <w:rsid w:val="00F27192"/>
    <w:rsid w:val="00F3122D"/>
    <w:rsid w:val="00F312F7"/>
    <w:rsid w:val="00F36722"/>
    <w:rsid w:val="00F4468A"/>
    <w:rsid w:val="00F45172"/>
    <w:rsid w:val="00F51496"/>
    <w:rsid w:val="00F51BE8"/>
    <w:rsid w:val="00F53921"/>
    <w:rsid w:val="00F546D7"/>
    <w:rsid w:val="00F57E44"/>
    <w:rsid w:val="00F60012"/>
    <w:rsid w:val="00F61EFE"/>
    <w:rsid w:val="00F66E90"/>
    <w:rsid w:val="00F70A15"/>
    <w:rsid w:val="00F7205F"/>
    <w:rsid w:val="00F80609"/>
    <w:rsid w:val="00F8165C"/>
    <w:rsid w:val="00F82BB3"/>
    <w:rsid w:val="00F83961"/>
    <w:rsid w:val="00F840B7"/>
    <w:rsid w:val="00F84D44"/>
    <w:rsid w:val="00F8516C"/>
    <w:rsid w:val="00F9388A"/>
    <w:rsid w:val="00F93897"/>
    <w:rsid w:val="00F95E7D"/>
    <w:rsid w:val="00FA0545"/>
    <w:rsid w:val="00FA3CB4"/>
    <w:rsid w:val="00FA62B3"/>
    <w:rsid w:val="00FB0776"/>
    <w:rsid w:val="00FB285C"/>
    <w:rsid w:val="00FB639E"/>
    <w:rsid w:val="00FB7A92"/>
    <w:rsid w:val="00FC3789"/>
    <w:rsid w:val="00FC3E4C"/>
    <w:rsid w:val="00FC5BFD"/>
    <w:rsid w:val="00FC5DBE"/>
    <w:rsid w:val="00FC6406"/>
    <w:rsid w:val="00FD76DA"/>
    <w:rsid w:val="00FD7A96"/>
    <w:rsid w:val="00FE00A9"/>
    <w:rsid w:val="00FE0FD0"/>
    <w:rsid w:val="00FE1E02"/>
    <w:rsid w:val="00FE4ACD"/>
    <w:rsid w:val="00FE519B"/>
    <w:rsid w:val="00FE57ED"/>
    <w:rsid w:val="00FE7D12"/>
    <w:rsid w:val="00FF0EDF"/>
    <w:rsid w:val="00FF2587"/>
    <w:rsid w:val="00FF27CA"/>
    <w:rsid w:val="00FF2A32"/>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fill="f" fillcolor="white">
      <v:fill color="whit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1F"/>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DD224C"/>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BD5BE1"/>
    <w:pPr>
      <w:spacing w:before="100" w:beforeAutospacing="1" w:after="100" w:afterAutospacing="1" w:line="240" w:lineRule="auto"/>
      <w:outlineLvl w:val="1"/>
    </w:pPr>
    <w:rPr>
      <w:rFonts w:ascii="Times New Roman" w:hAnsi="Times New Roman" w:cs="Times New Roman"/>
      <w:b/>
      <w:bCs/>
      <w:sz w:val="36"/>
      <w:szCs w:val="36"/>
      <w:lang w:bidi="hi-IN"/>
    </w:rPr>
  </w:style>
  <w:style w:type="paragraph" w:styleId="Heading3">
    <w:name w:val="heading 3"/>
    <w:basedOn w:val="Normal"/>
    <w:next w:val="Normal"/>
    <w:link w:val="Heading3Char"/>
    <w:uiPriority w:val="9"/>
    <w:unhideWhenUsed/>
    <w:qFormat/>
    <w:rsid w:val="00A77A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F5252"/>
    <w:rPr>
      <w:rFonts w:ascii="inherit" w:hAnsi="inherit" w:hint="default"/>
      <w:color w:val="3366CC"/>
      <w:sz w:val="24"/>
      <w:szCs w:val="24"/>
      <w:u w:val="single"/>
    </w:rPr>
  </w:style>
  <w:style w:type="paragraph" w:styleId="BalloonText">
    <w:name w:val="Balloon Text"/>
    <w:basedOn w:val="Normal"/>
    <w:link w:val="BalloonTextChar"/>
    <w:uiPriority w:val="99"/>
    <w:semiHidden/>
    <w:unhideWhenUsed/>
    <w:rsid w:val="005F52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5252"/>
    <w:rPr>
      <w:rFonts w:ascii="Tahoma" w:hAnsi="Tahoma" w:cs="Tahoma"/>
      <w:sz w:val="16"/>
      <w:szCs w:val="16"/>
    </w:rPr>
  </w:style>
  <w:style w:type="paragraph" w:styleId="NormalWeb">
    <w:name w:val="Normal (Web)"/>
    <w:basedOn w:val="Normal"/>
    <w:uiPriority w:val="99"/>
    <w:unhideWhenUsed/>
    <w:rsid w:val="004E1637"/>
    <w:pPr>
      <w:spacing w:before="100" w:beforeAutospacing="1" w:after="100" w:afterAutospacing="1" w:line="240" w:lineRule="auto"/>
    </w:pPr>
    <w:rPr>
      <w:rFonts w:ascii="Times New Roman" w:hAnsi="Times New Roman" w:cs="Times New Roman"/>
      <w:sz w:val="24"/>
      <w:szCs w:val="24"/>
      <w:lang w:bidi="hi-IN"/>
    </w:rPr>
  </w:style>
  <w:style w:type="paragraph" w:customStyle="1" w:styleId="maintext">
    <w:name w:val="main_text"/>
    <w:basedOn w:val="Normal"/>
    <w:rsid w:val="002A4CBA"/>
    <w:pPr>
      <w:spacing w:after="0" w:line="240" w:lineRule="auto"/>
    </w:pPr>
    <w:rPr>
      <w:rFonts w:ascii="Times New Roman" w:hAnsi="Times New Roman" w:cs="Times New Roman"/>
      <w:color w:val="000000"/>
      <w:sz w:val="24"/>
      <w:szCs w:val="24"/>
      <w:lang w:bidi="hi-IN"/>
    </w:rPr>
  </w:style>
  <w:style w:type="character" w:styleId="Strong">
    <w:name w:val="Strong"/>
    <w:uiPriority w:val="22"/>
    <w:qFormat/>
    <w:rsid w:val="002A4CBA"/>
    <w:rPr>
      <w:b/>
      <w:bCs/>
    </w:rPr>
  </w:style>
  <w:style w:type="character" w:styleId="Emphasis">
    <w:name w:val="Emphasis"/>
    <w:uiPriority w:val="20"/>
    <w:qFormat/>
    <w:rsid w:val="002A4CBA"/>
    <w:rPr>
      <w:i/>
      <w:iCs/>
    </w:rPr>
  </w:style>
  <w:style w:type="paragraph" w:styleId="ListParagraph">
    <w:name w:val="List Paragraph"/>
    <w:basedOn w:val="Normal"/>
    <w:uiPriority w:val="34"/>
    <w:qFormat/>
    <w:rsid w:val="006C5095"/>
    <w:pPr>
      <w:ind w:left="720"/>
      <w:contextualSpacing/>
    </w:pPr>
  </w:style>
  <w:style w:type="character" w:styleId="HTMLCite">
    <w:name w:val="HTML Cite"/>
    <w:uiPriority w:val="99"/>
    <w:semiHidden/>
    <w:unhideWhenUsed/>
    <w:rsid w:val="00BD5BE1"/>
    <w:rPr>
      <w:i w:val="0"/>
      <w:iCs w:val="0"/>
      <w:color w:val="008000"/>
    </w:rPr>
  </w:style>
  <w:style w:type="character" w:customStyle="1" w:styleId="style411">
    <w:name w:val="style411"/>
    <w:rsid w:val="00BD5BE1"/>
    <w:rPr>
      <w:rFonts w:ascii="Verdana" w:hAnsi="Verdana" w:hint="default"/>
      <w:sz w:val="15"/>
      <w:szCs w:val="15"/>
    </w:rPr>
  </w:style>
  <w:style w:type="character" w:customStyle="1" w:styleId="Heading2Char">
    <w:name w:val="Heading 2 Char"/>
    <w:link w:val="Heading2"/>
    <w:uiPriority w:val="9"/>
    <w:rsid w:val="00BD5BE1"/>
    <w:rPr>
      <w:rFonts w:ascii="Times New Roman" w:eastAsia="Times New Roman" w:hAnsi="Times New Roman" w:cs="Times New Roman"/>
      <w:b/>
      <w:bCs/>
      <w:sz w:val="36"/>
      <w:szCs w:val="36"/>
      <w:lang w:bidi="hi-IN"/>
    </w:rPr>
  </w:style>
  <w:style w:type="paragraph" w:styleId="Header">
    <w:name w:val="header"/>
    <w:basedOn w:val="Normal"/>
    <w:link w:val="HeaderChar"/>
    <w:uiPriority w:val="99"/>
    <w:unhideWhenUsed/>
    <w:rsid w:val="00DD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00D"/>
  </w:style>
  <w:style w:type="paragraph" w:styleId="Footer">
    <w:name w:val="footer"/>
    <w:basedOn w:val="Normal"/>
    <w:link w:val="FooterChar"/>
    <w:uiPriority w:val="99"/>
    <w:unhideWhenUsed/>
    <w:rsid w:val="00DD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00D"/>
  </w:style>
  <w:style w:type="paragraph" w:customStyle="1" w:styleId="Default">
    <w:name w:val="Default"/>
    <w:rsid w:val="000711C2"/>
    <w:pPr>
      <w:autoSpaceDE w:val="0"/>
      <w:autoSpaceDN w:val="0"/>
      <w:adjustRightInd w:val="0"/>
    </w:pPr>
    <w:rPr>
      <w:rFonts w:ascii="Times New Roman" w:hAnsi="Times New Roman" w:cs="Times New Roman"/>
      <w:b/>
      <w:color w:val="000000"/>
      <w:sz w:val="24"/>
      <w:szCs w:val="24"/>
      <w:lang w:val="en-IN" w:eastAsia="en-IN" w:bidi="pa-IN"/>
    </w:rPr>
  </w:style>
  <w:style w:type="paragraph" w:customStyle="1" w:styleId="FR2">
    <w:name w:val="FR2"/>
    <w:uiPriority w:val="99"/>
    <w:rsid w:val="000711C2"/>
    <w:pPr>
      <w:widowControl w:val="0"/>
      <w:autoSpaceDE w:val="0"/>
      <w:autoSpaceDN w:val="0"/>
      <w:adjustRightInd w:val="0"/>
      <w:spacing w:before="260"/>
      <w:ind w:left="120"/>
      <w:jc w:val="both"/>
    </w:pPr>
    <w:rPr>
      <w:rFonts w:ascii="Arial" w:hAnsi="Arial" w:cs="Arial"/>
      <w:b/>
      <w:bCs/>
      <w:lang w:val="en-IN" w:eastAsia="en-IN"/>
    </w:rPr>
  </w:style>
  <w:style w:type="character" w:customStyle="1" w:styleId="Heading1Char">
    <w:name w:val="Heading 1 Char"/>
    <w:link w:val="Heading1"/>
    <w:uiPriority w:val="9"/>
    <w:rsid w:val="00DD224C"/>
    <w:rPr>
      <w:rFonts w:ascii="Cambria" w:eastAsia="Times New Roman" w:hAnsi="Cambria" w:cs="Mangal"/>
      <w:b/>
      <w:bCs/>
      <w:color w:val="365F91"/>
      <w:sz w:val="28"/>
      <w:szCs w:val="28"/>
    </w:rPr>
  </w:style>
  <w:style w:type="character" w:customStyle="1" w:styleId="apple-style-span">
    <w:name w:val="apple-style-span"/>
    <w:basedOn w:val="DefaultParagraphFont"/>
    <w:rsid w:val="00500E65"/>
  </w:style>
  <w:style w:type="character" w:customStyle="1" w:styleId="apple-converted-space">
    <w:name w:val="apple-converted-space"/>
    <w:basedOn w:val="DefaultParagraphFont"/>
    <w:rsid w:val="00AE08D0"/>
  </w:style>
  <w:style w:type="table" w:styleId="TableGrid">
    <w:name w:val="Table Grid"/>
    <w:basedOn w:val="TableNormal"/>
    <w:uiPriority w:val="59"/>
    <w:rsid w:val="00F60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703A27"/>
    <w:rPr>
      <w:color w:val="800080"/>
      <w:u w:val="single"/>
    </w:rPr>
  </w:style>
  <w:style w:type="paragraph" w:styleId="NoSpacing">
    <w:name w:val="No Spacing"/>
    <w:uiPriority w:val="1"/>
    <w:qFormat/>
    <w:rsid w:val="000E0E9E"/>
    <w:rPr>
      <w:rFonts w:eastAsia="Calibri" w:cs="Times New Roman"/>
      <w:sz w:val="22"/>
      <w:szCs w:val="22"/>
    </w:rPr>
  </w:style>
  <w:style w:type="paragraph" w:customStyle="1" w:styleId="ListParagraph1">
    <w:name w:val="List Paragraph1"/>
    <w:basedOn w:val="Normal"/>
    <w:uiPriority w:val="34"/>
    <w:qFormat/>
    <w:rsid w:val="008377F0"/>
    <w:pPr>
      <w:ind w:left="720"/>
      <w:contextualSpacing/>
    </w:pPr>
    <w:rPr>
      <w:rFonts w:eastAsia="Calibri" w:cs="Times New Roman"/>
      <w:lang w:val="en-US" w:eastAsia="en-US"/>
    </w:rPr>
  </w:style>
  <w:style w:type="paragraph" w:styleId="Title">
    <w:name w:val="Title"/>
    <w:basedOn w:val="Normal"/>
    <w:next w:val="Normal"/>
    <w:link w:val="TitleChar"/>
    <w:qFormat/>
    <w:rsid w:val="00E54AE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rsid w:val="00E54AE9"/>
    <w:rPr>
      <w:rFonts w:asciiTheme="majorHAnsi" w:eastAsiaTheme="majorEastAsia" w:hAnsiTheme="majorHAnsi" w:cstheme="majorBidi"/>
      <w:color w:val="323E4F" w:themeColor="text2" w:themeShade="BF"/>
      <w:spacing w:val="5"/>
      <w:kern w:val="28"/>
      <w:sz w:val="52"/>
      <w:szCs w:val="52"/>
    </w:rPr>
  </w:style>
  <w:style w:type="table" w:styleId="LightShading-Accent2">
    <w:name w:val="Light Shading Accent 2"/>
    <w:basedOn w:val="TableNormal"/>
    <w:uiPriority w:val="60"/>
    <w:semiHidden/>
    <w:unhideWhenUsed/>
    <w:rsid w:val="00E54AE9"/>
    <w:rPr>
      <w:rFonts w:asciiTheme="minorHAnsi" w:eastAsiaTheme="minorHAnsi" w:hAnsiTheme="minorHAnsi" w:cstheme="minorBidi"/>
      <w:color w:val="C45911" w:themeColor="accent2" w:themeShade="BF"/>
      <w:sz w:val="22"/>
      <w:szCs w:val="22"/>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1-Accent3">
    <w:name w:val="Medium Shading 1 Accent 3"/>
    <w:basedOn w:val="TableNormal"/>
    <w:uiPriority w:val="63"/>
    <w:semiHidden/>
    <w:unhideWhenUsed/>
    <w:rsid w:val="00E54AE9"/>
    <w:rPr>
      <w:rFonts w:asciiTheme="minorHAnsi" w:eastAsiaTheme="minorHAnsi" w:hAnsiTheme="minorHAnsi" w:cstheme="minorBidi"/>
      <w:sz w:val="22"/>
      <w:szCs w:val="22"/>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Lines="0" w:beforeAutospacing="0" w:afterLines="0" w:afterAutospacing="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semiHidden/>
    <w:unhideWhenUsed/>
    <w:rsid w:val="00E54AE9"/>
    <w:rPr>
      <w:rFonts w:asciiTheme="minorHAnsi" w:eastAsiaTheme="minorHAnsi" w:hAnsiTheme="minorHAnsi" w:cstheme="minorBidi"/>
      <w:color w:val="2F5496" w:themeColor="accent5" w:themeShade="BF"/>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1">
    <w:name w:val="Light Shading1"/>
    <w:basedOn w:val="TableNormal"/>
    <w:uiPriority w:val="60"/>
    <w:rsid w:val="00E54AE9"/>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rsid w:val="00A77A28"/>
    <w:rPr>
      <w:rFonts w:asciiTheme="majorHAnsi" w:eastAsiaTheme="majorEastAsia" w:hAnsiTheme="majorHAnsi" w:cstheme="majorBidi"/>
      <w:color w:val="1F4D78" w:themeColor="accent1" w:themeShade="7F"/>
      <w:sz w:val="24"/>
      <w:szCs w:val="24"/>
      <w:lang w:val="en-IN" w:eastAsia="en-IN"/>
    </w:rPr>
  </w:style>
  <w:style w:type="paragraph" w:customStyle="1" w:styleId="Style1">
    <w:name w:val="Style1"/>
    <w:basedOn w:val="Normal"/>
    <w:semiHidden/>
    <w:rsid w:val="00A77A28"/>
    <w:pPr>
      <w:spacing w:after="0" w:line="360" w:lineRule="auto"/>
    </w:pPr>
    <w:rPr>
      <w:rFonts w:ascii="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F8516C"/>
    <w:rPr>
      <w:rFonts w:eastAsia="Calibri" w:cs="Times New Roman"/>
      <w:sz w:val="20"/>
      <w:szCs w:val="20"/>
      <w:lang w:val="en-US" w:eastAsia="en-US"/>
    </w:rPr>
  </w:style>
  <w:style w:type="character" w:customStyle="1" w:styleId="EndnoteTextChar">
    <w:name w:val="Endnote Text Char"/>
    <w:basedOn w:val="DefaultParagraphFont"/>
    <w:link w:val="EndnoteText"/>
    <w:uiPriority w:val="99"/>
    <w:semiHidden/>
    <w:rsid w:val="00F8516C"/>
    <w:rPr>
      <w:rFonts w:eastAsia="Calibri" w:cs="Times New Roman"/>
    </w:rPr>
  </w:style>
  <w:style w:type="character" w:styleId="EndnoteReference">
    <w:name w:val="endnote reference"/>
    <w:uiPriority w:val="99"/>
    <w:semiHidden/>
    <w:unhideWhenUsed/>
    <w:rsid w:val="00F8516C"/>
    <w:rPr>
      <w:vertAlign w:val="superscript"/>
    </w:rPr>
  </w:style>
  <w:style w:type="table" w:customStyle="1" w:styleId="TableGrid1">
    <w:name w:val="Table Grid1"/>
    <w:basedOn w:val="TableNormal"/>
    <w:uiPriority w:val="99"/>
    <w:rsid w:val="00333198"/>
    <w:rPr>
      <w:rFonts w:ascii="Times New Roman" w:eastAsia="SimSu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3421"/>
    <w:rPr>
      <w:rFonts w:eastAsia="Calibri" w:cs="Times New Roman"/>
      <w:sz w:val="20"/>
      <w:szCs w:val="20"/>
      <w:lang w:val="en-US" w:eastAsia="en-US"/>
    </w:rPr>
  </w:style>
  <w:style w:type="character" w:customStyle="1" w:styleId="FootnoteTextChar">
    <w:name w:val="Footnote Text Char"/>
    <w:basedOn w:val="DefaultParagraphFont"/>
    <w:link w:val="FootnoteText"/>
    <w:uiPriority w:val="99"/>
    <w:semiHidden/>
    <w:rsid w:val="00423421"/>
    <w:rPr>
      <w:rFonts w:eastAsia="Calibri" w:cs="Times New Roman"/>
    </w:rPr>
  </w:style>
</w:styles>
</file>

<file path=word/webSettings.xml><?xml version="1.0" encoding="utf-8"?>
<w:webSettings xmlns:r="http://schemas.openxmlformats.org/officeDocument/2006/relationships" xmlns:w="http://schemas.openxmlformats.org/wordprocessingml/2006/main">
  <w:divs>
    <w:div w:id="18823911">
      <w:bodyDiv w:val="1"/>
      <w:marLeft w:val="0"/>
      <w:marRight w:val="0"/>
      <w:marTop w:val="0"/>
      <w:marBottom w:val="0"/>
      <w:divBdr>
        <w:top w:val="none" w:sz="0" w:space="0" w:color="auto"/>
        <w:left w:val="none" w:sz="0" w:space="0" w:color="auto"/>
        <w:bottom w:val="none" w:sz="0" w:space="0" w:color="auto"/>
        <w:right w:val="none" w:sz="0" w:space="0" w:color="auto"/>
      </w:divBdr>
    </w:div>
    <w:div w:id="44062096">
      <w:bodyDiv w:val="1"/>
      <w:marLeft w:val="0"/>
      <w:marRight w:val="0"/>
      <w:marTop w:val="0"/>
      <w:marBottom w:val="0"/>
      <w:divBdr>
        <w:top w:val="none" w:sz="0" w:space="0" w:color="auto"/>
        <w:left w:val="none" w:sz="0" w:space="0" w:color="auto"/>
        <w:bottom w:val="none" w:sz="0" w:space="0" w:color="auto"/>
        <w:right w:val="none" w:sz="0" w:space="0" w:color="auto"/>
      </w:divBdr>
    </w:div>
    <w:div w:id="73090999">
      <w:bodyDiv w:val="1"/>
      <w:marLeft w:val="0"/>
      <w:marRight w:val="0"/>
      <w:marTop w:val="0"/>
      <w:marBottom w:val="0"/>
      <w:divBdr>
        <w:top w:val="none" w:sz="0" w:space="0" w:color="auto"/>
        <w:left w:val="none" w:sz="0" w:space="0" w:color="auto"/>
        <w:bottom w:val="none" w:sz="0" w:space="0" w:color="auto"/>
        <w:right w:val="none" w:sz="0" w:space="0" w:color="auto"/>
      </w:divBdr>
    </w:div>
    <w:div w:id="215170313">
      <w:bodyDiv w:val="1"/>
      <w:marLeft w:val="0"/>
      <w:marRight w:val="0"/>
      <w:marTop w:val="0"/>
      <w:marBottom w:val="0"/>
      <w:divBdr>
        <w:top w:val="none" w:sz="0" w:space="0" w:color="auto"/>
        <w:left w:val="none" w:sz="0" w:space="0" w:color="auto"/>
        <w:bottom w:val="none" w:sz="0" w:space="0" w:color="auto"/>
        <w:right w:val="none" w:sz="0" w:space="0" w:color="auto"/>
      </w:divBdr>
    </w:div>
    <w:div w:id="227232063">
      <w:bodyDiv w:val="1"/>
      <w:marLeft w:val="0"/>
      <w:marRight w:val="0"/>
      <w:marTop w:val="0"/>
      <w:marBottom w:val="0"/>
      <w:divBdr>
        <w:top w:val="none" w:sz="0" w:space="0" w:color="auto"/>
        <w:left w:val="none" w:sz="0" w:space="0" w:color="auto"/>
        <w:bottom w:val="none" w:sz="0" w:space="0" w:color="auto"/>
        <w:right w:val="none" w:sz="0" w:space="0" w:color="auto"/>
      </w:divBdr>
      <w:divsChild>
        <w:div w:id="215092932">
          <w:marLeft w:val="0"/>
          <w:marRight w:val="0"/>
          <w:marTop w:val="0"/>
          <w:marBottom w:val="0"/>
          <w:divBdr>
            <w:top w:val="none" w:sz="0" w:space="0" w:color="auto"/>
            <w:left w:val="none" w:sz="0" w:space="0" w:color="auto"/>
            <w:bottom w:val="none" w:sz="0" w:space="0" w:color="auto"/>
            <w:right w:val="none" w:sz="0" w:space="0" w:color="auto"/>
          </w:divBdr>
        </w:div>
        <w:div w:id="279383161">
          <w:marLeft w:val="0"/>
          <w:marRight w:val="0"/>
          <w:marTop w:val="0"/>
          <w:marBottom w:val="0"/>
          <w:divBdr>
            <w:top w:val="none" w:sz="0" w:space="0" w:color="auto"/>
            <w:left w:val="none" w:sz="0" w:space="0" w:color="auto"/>
            <w:bottom w:val="none" w:sz="0" w:space="0" w:color="auto"/>
            <w:right w:val="none" w:sz="0" w:space="0" w:color="auto"/>
          </w:divBdr>
        </w:div>
      </w:divsChild>
    </w:div>
    <w:div w:id="230703520">
      <w:bodyDiv w:val="1"/>
      <w:marLeft w:val="0"/>
      <w:marRight w:val="0"/>
      <w:marTop w:val="0"/>
      <w:marBottom w:val="0"/>
      <w:divBdr>
        <w:top w:val="none" w:sz="0" w:space="0" w:color="auto"/>
        <w:left w:val="none" w:sz="0" w:space="0" w:color="auto"/>
        <w:bottom w:val="none" w:sz="0" w:space="0" w:color="auto"/>
        <w:right w:val="none" w:sz="0" w:space="0" w:color="auto"/>
      </w:divBdr>
    </w:div>
    <w:div w:id="258103261">
      <w:bodyDiv w:val="1"/>
      <w:marLeft w:val="0"/>
      <w:marRight w:val="0"/>
      <w:marTop w:val="0"/>
      <w:marBottom w:val="0"/>
      <w:divBdr>
        <w:top w:val="none" w:sz="0" w:space="0" w:color="auto"/>
        <w:left w:val="none" w:sz="0" w:space="0" w:color="auto"/>
        <w:bottom w:val="none" w:sz="0" w:space="0" w:color="auto"/>
        <w:right w:val="none" w:sz="0" w:space="0" w:color="auto"/>
      </w:divBdr>
    </w:div>
    <w:div w:id="293174138">
      <w:bodyDiv w:val="1"/>
      <w:marLeft w:val="0"/>
      <w:marRight w:val="0"/>
      <w:marTop w:val="0"/>
      <w:marBottom w:val="0"/>
      <w:divBdr>
        <w:top w:val="none" w:sz="0" w:space="0" w:color="auto"/>
        <w:left w:val="none" w:sz="0" w:space="0" w:color="auto"/>
        <w:bottom w:val="none" w:sz="0" w:space="0" w:color="auto"/>
        <w:right w:val="none" w:sz="0" w:space="0" w:color="auto"/>
      </w:divBdr>
    </w:div>
    <w:div w:id="307396590">
      <w:bodyDiv w:val="1"/>
      <w:marLeft w:val="0"/>
      <w:marRight w:val="0"/>
      <w:marTop w:val="0"/>
      <w:marBottom w:val="0"/>
      <w:divBdr>
        <w:top w:val="none" w:sz="0" w:space="0" w:color="auto"/>
        <w:left w:val="none" w:sz="0" w:space="0" w:color="auto"/>
        <w:bottom w:val="none" w:sz="0" w:space="0" w:color="auto"/>
        <w:right w:val="none" w:sz="0" w:space="0" w:color="auto"/>
      </w:divBdr>
    </w:div>
    <w:div w:id="308944286">
      <w:bodyDiv w:val="1"/>
      <w:marLeft w:val="0"/>
      <w:marRight w:val="0"/>
      <w:marTop w:val="0"/>
      <w:marBottom w:val="0"/>
      <w:divBdr>
        <w:top w:val="none" w:sz="0" w:space="0" w:color="auto"/>
        <w:left w:val="none" w:sz="0" w:space="0" w:color="auto"/>
        <w:bottom w:val="none" w:sz="0" w:space="0" w:color="auto"/>
        <w:right w:val="none" w:sz="0" w:space="0" w:color="auto"/>
      </w:divBdr>
    </w:div>
    <w:div w:id="331644637">
      <w:bodyDiv w:val="1"/>
      <w:marLeft w:val="0"/>
      <w:marRight w:val="0"/>
      <w:marTop w:val="0"/>
      <w:marBottom w:val="0"/>
      <w:divBdr>
        <w:top w:val="none" w:sz="0" w:space="0" w:color="auto"/>
        <w:left w:val="none" w:sz="0" w:space="0" w:color="auto"/>
        <w:bottom w:val="none" w:sz="0" w:space="0" w:color="auto"/>
        <w:right w:val="none" w:sz="0" w:space="0" w:color="auto"/>
      </w:divBdr>
    </w:div>
    <w:div w:id="361977969">
      <w:bodyDiv w:val="1"/>
      <w:marLeft w:val="0"/>
      <w:marRight w:val="0"/>
      <w:marTop w:val="0"/>
      <w:marBottom w:val="0"/>
      <w:divBdr>
        <w:top w:val="none" w:sz="0" w:space="0" w:color="auto"/>
        <w:left w:val="none" w:sz="0" w:space="0" w:color="auto"/>
        <w:bottom w:val="none" w:sz="0" w:space="0" w:color="auto"/>
        <w:right w:val="none" w:sz="0" w:space="0" w:color="auto"/>
      </w:divBdr>
    </w:div>
    <w:div w:id="413012725">
      <w:bodyDiv w:val="1"/>
      <w:marLeft w:val="0"/>
      <w:marRight w:val="0"/>
      <w:marTop w:val="0"/>
      <w:marBottom w:val="0"/>
      <w:divBdr>
        <w:top w:val="none" w:sz="0" w:space="0" w:color="auto"/>
        <w:left w:val="none" w:sz="0" w:space="0" w:color="auto"/>
        <w:bottom w:val="none" w:sz="0" w:space="0" w:color="auto"/>
        <w:right w:val="none" w:sz="0" w:space="0" w:color="auto"/>
      </w:divBdr>
    </w:div>
    <w:div w:id="421805469">
      <w:bodyDiv w:val="1"/>
      <w:marLeft w:val="0"/>
      <w:marRight w:val="0"/>
      <w:marTop w:val="0"/>
      <w:marBottom w:val="0"/>
      <w:divBdr>
        <w:top w:val="none" w:sz="0" w:space="0" w:color="auto"/>
        <w:left w:val="none" w:sz="0" w:space="0" w:color="auto"/>
        <w:bottom w:val="none" w:sz="0" w:space="0" w:color="auto"/>
        <w:right w:val="none" w:sz="0" w:space="0" w:color="auto"/>
      </w:divBdr>
    </w:div>
    <w:div w:id="437454679">
      <w:bodyDiv w:val="1"/>
      <w:marLeft w:val="0"/>
      <w:marRight w:val="0"/>
      <w:marTop w:val="0"/>
      <w:marBottom w:val="0"/>
      <w:divBdr>
        <w:top w:val="none" w:sz="0" w:space="0" w:color="auto"/>
        <w:left w:val="none" w:sz="0" w:space="0" w:color="auto"/>
        <w:bottom w:val="none" w:sz="0" w:space="0" w:color="auto"/>
        <w:right w:val="none" w:sz="0" w:space="0" w:color="auto"/>
      </w:divBdr>
      <w:divsChild>
        <w:div w:id="33892230">
          <w:marLeft w:val="547"/>
          <w:marRight w:val="0"/>
          <w:marTop w:val="96"/>
          <w:marBottom w:val="0"/>
          <w:divBdr>
            <w:top w:val="none" w:sz="0" w:space="0" w:color="auto"/>
            <w:left w:val="none" w:sz="0" w:space="0" w:color="auto"/>
            <w:bottom w:val="none" w:sz="0" w:space="0" w:color="auto"/>
            <w:right w:val="none" w:sz="0" w:space="0" w:color="auto"/>
          </w:divBdr>
        </w:div>
        <w:div w:id="195389337">
          <w:marLeft w:val="547"/>
          <w:marRight w:val="0"/>
          <w:marTop w:val="96"/>
          <w:marBottom w:val="0"/>
          <w:divBdr>
            <w:top w:val="none" w:sz="0" w:space="0" w:color="auto"/>
            <w:left w:val="none" w:sz="0" w:space="0" w:color="auto"/>
            <w:bottom w:val="none" w:sz="0" w:space="0" w:color="auto"/>
            <w:right w:val="none" w:sz="0" w:space="0" w:color="auto"/>
          </w:divBdr>
        </w:div>
        <w:div w:id="204408436">
          <w:marLeft w:val="547"/>
          <w:marRight w:val="0"/>
          <w:marTop w:val="96"/>
          <w:marBottom w:val="0"/>
          <w:divBdr>
            <w:top w:val="none" w:sz="0" w:space="0" w:color="auto"/>
            <w:left w:val="none" w:sz="0" w:space="0" w:color="auto"/>
            <w:bottom w:val="none" w:sz="0" w:space="0" w:color="auto"/>
            <w:right w:val="none" w:sz="0" w:space="0" w:color="auto"/>
          </w:divBdr>
        </w:div>
        <w:div w:id="321545500">
          <w:marLeft w:val="547"/>
          <w:marRight w:val="0"/>
          <w:marTop w:val="96"/>
          <w:marBottom w:val="0"/>
          <w:divBdr>
            <w:top w:val="none" w:sz="0" w:space="0" w:color="auto"/>
            <w:left w:val="none" w:sz="0" w:space="0" w:color="auto"/>
            <w:bottom w:val="none" w:sz="0" w:space="0" w:color="auto"/>
            <w:right w:val="none" w:sz="0" w:space="0" w:color="auto"/>
          </w:divBdr>
        </w:div>
        <w:div w:id="655956559">
          <w:marLeft w:val="547"/>
          <w:marRight w:val="0"/>
          <w:marTop w:val="96"/>
          <w:marBottom w:val="0"/>
          <w:divBdr>
            <w:top w:val="none" w:sz="0" w:space="0" w:color="auto"/>
            <w:left w:val="none" w:sz="0" w:space="0" w:color="auto"/>
            <w:bottom w:val="none" w:sz="0" w:space="0" w:color="auto"/>
            <w:right w:val="none" w:sz="0" w:space="0" w:color="auto"/>
          </w:divBdr>
        </w:div>
        <w:div w:id="748775492">
          <w:marLeft w:val="547"/>
          <w:marRight w:val="0"/>
          <w:marTop w:val="96"/>
          <w:marBottom w:val="0"/>
          <w:divBdr>
            <w:top w:val="none" w:sz="0" w:space="0" w:color="auto"/>
            <w:left w:val="none" w:sz="0" w:space="0" w:color="auto"/>
            <w:bottom w:val="none" w:sz="0" w:space="0" w:color="auto"/>
            <w:right w:val="none" w:sz="0" w:space="0" w:color="auto"/>
          </w:divBdr>
        </w:div>
        <w:div w:id="840241553">
          <w:marLeft w:val="547"/>
          <w:marRight w:val="0"/>
          <w:marTop w:val="96"/>
          <w:marBottom w:val="0"/>
          <w:divBdr>
            <w:top w:val="none" w:sz="0" w:space="0" w:color="auto"/>
            <w:left w:val="none" w:sz="0" w:space="0" w:color="auto"/>
            <w:bottom w:val="none" w:sz="0" w:space="0" w:color="auto"/>
            <w:right w:val="none" w:sz="0" w:space="0" w:color="auto"/>
          </w:divBdr>
        </w:div>
        <w:div w:id="1154491799">
          <w:marLeft w:val="547"/>
          <w:marRight w:val="0"/>
          <w:marTop w:val="96"/>
          <w:marBottom w:val="0"/>
          <w:divBdr>
            <w:top w:val="none" w:sz="0" w:space="0" w:color="auto"/>
            <w:left w:val="none" w:sz="0" w:space="0" w:color="auto"/>
            <w:bottom w:val="none" w:sz="0" w:space="0" w:color="auto"/>
            <w:right w:val="none" w:sz="0" w:space="0" w:color="auto"/>
          </w:divBdr>
        </w:div>
        <w:div w:id="1371882579">
          <w:marLeft w:val="547"/>
          <w:marRight w:val="0"/>
          <w:marTop w:val="96"/>
          <w:marBottom w:val="0"/>
          <w:divBdr>
            <w:top w:val="none" w:sz="0" w:space="0" w:color="auto"/>
            <w:left w:val="none" w:sz="0" w:space="0" w:color="auto"/>
            <w:bottom w:val="none" w:sz="0" w:space="0" w:color="auto"/>
            <w:right w:val="none" w:sz="0" w:space="0" w:color="auto"/>
          </w:divBdr>
        </w:div>
      </w:divsChild>
    </w:div>
    <w:div w:id="465205031">
      <w:bodyDiv w:val="1"/>
      <w:marLeft w:val="0"/>
      <w:marRight w:val="0"/>
      <w:marTop w:val="0"/>
      <w:marBottom w:val="0"/>
      <w:divBdr>
        <w:top w:val="none" w:sz="0" w:space="0" w:color="auto"/>
        <w:left w:val="none" w:sz="0" w:space="0" w:color="auto"/>
        <w:bottom w:val="none" w:sz="0" w:space="0" w:color="auto"/>
        <w:right w:val="none" w:sz="0" w:space="0" w:color="auto"/>
      </w:divBdr>
    </w:div>
    <w:div w:id="468129031">
      <w:bodyDiv w:val="1"/>
      <w:marLeft w:val="0"/>
      <w:marRight w:val="0"/>
      <w:marTop w:val="0"/>
      <w:marBottom w:val="0"/>
      <w:divBdr>
        <w:top w:val="none" w:sz="0" w:space="0" w:color="auto"/>
        <w:left w:val="none" w:sz="0" w:space="0" w:color="auto"/>
        <w:bottom w:val="none" w:sz="0" w:space="0" w:color="auto"/>
        <w:right w:val="none" w:sz="0" w:space="0" w:color="auto"/>
      </w:divBdr>
    </w:div>
    <w:div w:id="480315367">
      <w:bodyDiv w:val="1"/>
      <w:marLeft w:val="0"/>
      <w:marRight w:val="0"/>
      <w:marTop w:val="0"/>
      <w:marBottom w:val="0"/>
      <w:divBdr>
        <w:top w:val="none" w:sz="0" w:space="0" w:color="auto"/>
        <w:left w:val="none" w:sz="0" w:space="0" w:color="auto"/>
        <w:bottom w:val="none" w:sz="0" w:space="0" w:color="auto"/>
        <w:right w:val="none" w:sz="0" w:space="0" w:color="auto"/>
      </w:divBdr>
    </w:div>
    <w:div w:id="531116861">
      <w:bodyDiv w:val="1"/>
      <w:marLeft w:val="0"/>
      <w:marRight w:val="0"/>
      <w:marTop w:val="0"/>
      <w:marBottom w:val="0"/>
      <w:divBdr>
        <w:top w:val="none" w:sz="0" w:space="0" w:color="auto"/>
        <w:left w:val="none" w:sz="0" w:space="0" w:color="auto"/>
        <w:bottom w:val="none" w:sz="0" w:space="0" w:color="auto"/>
        <w:right w:val="none" w:sz="0" w:space="0" w:color="auto"/>
      </w:divBdr>
    </w:div>
    <w:div w:id="548078203">
      <w:bodyDiv w:val="1"/>
      <w:marLeft w:val="0"/>
      <w:marRight w:val="0"/>
      <w:marTop w:val="0"/>
      <w:marBottom w:val="0"/>
      <w:divBdr>
        <w:top w:val="none" w:sz="0" w:space="0" w:color="auto"/>
        <w:left w:val="none" w:sz="0" w:space="0" w:color="auto"/>
        <w:bottom w:val="none" w:sz="0" w:space="0" w:color="auto"/>
        <w:right w:val="none" w:sz="0" w:space="0" w:color="auto"/>
      </w:divBdr>
    </w:div>
    <w:div w:id="618995363">
      <w:bodyDiv w:val="1"/>
      <w:marLeft w:val="0"/>
      <w:marRight w:val="0"/>
      <w:marTop w:val="0"/>
      <w:marBottom w:val="0"/>
      <w:divBdr>
        <w:top w:val="none" w:sz="0" w:space="0" w:color="auto"/>
        <w:left w:val="none" w:sz="0" w:space="0" w:color="auto"/>
        <w:bottom w:val="none" w:sz="0" w:space="0" w:color="auto"/>
        <w:right w:val="none" w:sz="0" w:space="0" w:color="auto"/>
      </w:divBdr>
      <w:divsChild>
        <w:div w:id="457453983">
          <w:marLeft w:val="0"/>
          <w:marRight w:val="0"/>
          <w:marTop w:val="0"/>
          <w:marBottom w:val="0"/>
          <w:divBdr>
            <w:top w:val="none" w:sz="0" w:space="0" w:color="auto"/>
            <w:left w:val="none" w:sz="0" w:space="0" w:color="auto"/>
            <w:bottom w:val="none" w:sz="0" w:space="0" w:color="auto"/>
            <w:right w:val="none" w:sz="0" w:space="0" w:color="auto"/>
          </w:divBdr>
          <w:divsChild>
            <w:div w:id="8428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3305">
      <w:bodyDiv w:val="1"/>
      <w:marLeft w:val="0"/>
      <w:marRight w:val="0"/>
      <w:marTop w:val="0"/>
      <w:marBottom w:val="0"/>
      <w:divBdr>
        <w:top w:val="none" w:sz="0" w:space="0" w:color="auto"/>
        <w:left w:val="none" w:sz="0" w:space="0" w:color="auto"/>
        <w:bottom w:val="none" w:sz="0" w:space="0" w:color="auto"/>
        <w:right w:val="none" w:sz="0" w:space="0" w:color="auto"/>
      </w:divBdr>
    </w:div>
    <w:div w:id="769355159">
      <w:bodyDiv w:val="1"/>
      <w:marLeft w:val="0"/>
      <w:marRight w:val="0"/>
      <w:marTop w:val="0"/>
      <w:marBottom w:val="0"/>
      <w:divBdr>
        <w:top w:val="none" w:sz="0" w:space="0" w:color="auto"/>
        <w:left w:val="none" w:sz="0" w:space="0" w:color="auto"/>
        <w:bottom w:val="none" w:sz="0" w:space="0" w:color="auto"/>
        <w:right w:val="none" w:sz="0" w:space="0" w:color="auto"/>
      </w:divBdr>
    </w:div>
    <w:div w:id="801849716">
      <w:bodyDiv w:val="1"/>
      <w:marLeft w:val="0"/>
      <w:marRight w:val="0"/>
      <w:marTop w:val="0"/>
      <w:marBottom w:val="0"/>
      <w:divBdr>
        <w:top w:val="none" w:sz="0" w:space="0" w:color="auto"/>
        <w:left w:val="none" w:sz="0" w:space="0" w:color="auto"/>
        <w:bottom w:val="none" w:sz="0" w:space="0" w:color="auto"/>
        <w:right w:val="none" w:sz="0" w:space="0" w:color="auto"/>
      </w:divBdr>
      <w:divsChild>
        <w:div w:id="1138571252">
          <w:marLeft w:val="0"/>
          <w:marRight w:val="0"/>
          <w:marTop w:val="0"/>
          <w:marBottom w:val="0"/>
          <w:divBdr>
            <w:top w:val="none" w:sz="0" w:space="0" w:color="auto"/>
            <w:left w:val="none" w:sz="0" w:space="0" w:color="auto"/>
            <w:bottom w:val="none" w:sz="0" w:space="0" w:color="auto"/>
            <w:right w:val="none" w:sz="0" w:space="0" w:color="auto"/>
          </w:divBdr>
          <w:divsChild>
            <w:div w:id="61132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54854">
      <w:bodyDiv w:val="1"/>
      <w:marLeft w:val="0"/>
      <w:marRight w:val="0"/>
      <w:marTop w:val="0"/>
      <w:marBottom w:val="0"/>
      <w:divBdr>
        <w:top w:val="none" w:sz="0" w:space="0" w:color="auto"/>
        <w:left w:val="none" w:sz="0" w:space="0" w:color="auto"/>
        <w:bottom w:val="none" w:sz="0" w:space="0" w:color="auto"/>
        <w:right w:val="none" w:sz="0" w:space="0" w:color="auto"/>
      </w:divBdr>
    </w:div>
    <w:div w:id="864710246">
      <w:bodyDiv w:val="1"/>
      <w:marLeft w:val="0"/>
      <w:marRight w:val="0"/>
      <w:marTop w:val="0"/>
      <w:marBottom w:val="0"/>
      <w:divBdr>
        <w:top w:val="none" w:sz="0" w:space="0" w:color="auto"/>
        <w:left w:val="none" w:sz="0" w:space="0" w:color="auto"/>
        <w:bottom w:val="none" w:sz="0" w:space="0" w:color="auto"/>
        <w:right w:val="none" w:sz="0" w:space="0" w:color="auto"/>
      </w:divBdr>
    </w:div>
    <w:div w:id="940529659">
      <w:bodyDiv w:val="1"/>
      <w:marLeft w:val="0"/>
      <w:marRight w:val="0"/>
      <w:marTop w:val="0"/>
      <w:marBottom w:val="0"/>
      <w:divBdr>
        <w:top w:val="none" w:sz="0" w:space="0" w:color="auto"/>
        <w:left w:val="none" w:sz="0" w:space="0" w:color="auto"/>
        <w:bottom w:val="none" w:sz="0" w:space="0" w:color="auto"/>
        <w:right w:val="none" w:sz="0" w:space="0" w:color="auto"/>
      </w:divBdr>
    </w:div>
    <w:div w:id="940991253">
      <w:bodyDiv w:val="1"/>
      <w:marLeft w:val="0"/>
      <w:marRight w:val="0"/>
      <w:marTop w:val="0"/>
      <w:marBottom w:val="0"/>
      <w:divBdr>
        <w:top w:val="none" w:sz="0" w:space="0" w:color="auto"/>
        <w:left w:val="none" w:sz="0" w:space="0" w:color="auto"/>
        <w:bottom w:val="none" w:sz="0" w:space="0" w:color="auto"/>
        <w:right w:val="none" w:sz="0" w:space="0" w:color="auto"/>
      </w:divBdr>
    </w:div>
    <w:div w:id="969746821">
      <w:bodyDiv w:val="1"/>
      <w:marLeft w:val="0"/>
      <w:marRight w:val="0"/>
      <w:marTop w:val="0"/>
      <w:marBottom w:val="0"/>
      <w:divBdr>
        <w:top w:val="none" w:sz="0" w:space="0" w:color="auto"/>
        <w:left w:val="none" w:sz="0" w:space="0" w:color="auto"/>
        <w:bottom w:val="none" w:sz="0" w:space="0" w:color="auto"/>
        <w:right w:val="none" w:sz="0" w:space="0" w:color="auto"/>
      </w:divBdr>
    </w:div>
    <w:div w:id="994148167">
      <w:bodyDiv w:val="1"/>
      <w:marLeft w:val="0"/>
      <w:marRight w:val="0"/>
      <w:marTop w:val="0"/>
      <w:marBottom w:val="0"/>
      <w:divBdr>
        <w:top w:val="none" w:sz="0" w:space="0" w:color="auto"/>
        <w:left w:val="none" w:sz="0" w:space="0" w:color="auto"/>
        <w:bottom w:val="none" w:sz="0" w:space="0" w:color="auto"/>
        <w:right w:val="none" w:sz="0" w:space="0" w:color="auto"/>
      </w:divBdr>
      <w:divsChild>
        <w:div w:id="23940627">
          <w:marLeft w:val="547"/>
          <w:marRight w:val="0"/>
          <w:marTop w:val="96"/>
          <w:marBottom w:val="0"/>
          <w:divBdr>
            <w:top w:val="none" w:sz="0" w:space="0" w:color="auto"/>
            <w:left w:val="none" w:sz="0" w:space="0" w:color="auto"/>
            <w:bottom w:val="none" w:sz="0" w:space="0" w:color="auto"/>
            <w:right w:val="none" w:sz="0" w:space="0" w:color="auto"/>
          </w:divBdr>
        </w:div>
        <w:div w:id="263540233">
          <w:marLeft w:val="547"/>
          <w:marRight w:val="0"/>
          <w:marTop w:val="96"/>
          <w:marBottom w:val="0"/>
          <w:divBdr>
            <w:top w:val="none" w:sz="0" w:space="0" w:color="auto"/>
            <w:left w:val="none" w:sz="0" w:space="0" w:color="auto"/>
            <w:bottom w:val="none" w:sz="0" w:space="0" w:color="auto"/>
            <w:right w:val="none" w:sz="0" w:space="0" w:color="auto"/>
          </w:divBdr>
        </w:div>
        <w:div w:id="610668511">
          <w:marLeft w:val="547"/>
          <w:marRight w:val="0"/>
          <w:marTop w:val="96"/>
          <w:marBottom w:val="0"/>
          <w:divBdr>
            <w:top w:val="none" w:sz="0" w:space="0" w:color="auto"/>
            <w:left w:val="none" w:sz="0" w:space="0" w:color="auto"/>
            <w:bottom w:val="none" w:sz="0" w:space="0" w:color="auto"/>
            <w:right w:val="none" w:sz="0" w:space="0" w:color="auto"/>
          </w:divBdr>
        </w:div>
        <w:div w:id="652685582">
          <w:marLeft w:val="547"/>
          <w:marRight w:val="0"/>
          <w:marTop w:val="96"/>
          <w:marBottom w:val="0"/>
          <w:divBdr>
            <w:top w:val="none" w:sz="0" w:space="0" w:color="auto"/>
            <w:left w:val="none" w:sz="0" w:space="0" w:color="auto"/>
            <w:bottom w:val="none" w:sz="0" w:space="0" w:color="auto"/>
            <w:right w:val="none" w:sz="0" w:space="0" w:color="auto"/>
          </w:divBdr>
        </w:div>
        <w:div w:id="695153601">
          <w:marLeft w:val="1166"/>
          <w:marRight w:val="0"/>
          <w:marTop w:val="86"/>
          <w:marBottom w:val="0"/>
          <w:divBdr>
            <w:top w:val="none" w:sz="0" w:space="0" w:color="auto"/>
            <w:left w:val="none" w:sz="0" w:space="0" w:color="auto"/>
            <w:bottom w:val="none" w:sz="0" w:space="0" w:color="auto"/>
            <w:right w:val="none" w:sz="0" w:space="0" w:color="auto"/>
          </w:divBdr>
        </w:div>
        <w:div w:id="928192867">
          <w:marLeft w:val="547"/>
          <w:marRight w:val="0"/>
          <w:marTop w:val="96"/>
          <w:marBottom w:val="0"/>
          <w:divBdr>
            <w:top w:val="none" w:sz="0" w:space="0" w:color="auto"/>
            <w:left w:val="none" w:sz="0" w:space="0" w:color="auto"/>
            <w:bottom w:val="none" w:sz="0" w:space="0" w:color="auto"/>
            <w:right w:val="none" w:sz="0" w:space="0" w:color="auto"/>
          </w:divBdr>
        </w:div>
        <w:div w:id="1324628707">
          <w:marLeft w:val="1166"/>
          <w:marRight w:val="0"/>
          <w:marTop w:val="86"/>
          <w:marBottom w:val="0"/>
          <w:divBdr>
            <w:top w:val="none" w:sz="0" w:space="0" w:color="auto"/>
            <w:left w:val="none" w:sz="0" w:space="0" w:color="auto"/>
            <w:bottom w:val="none" w:sz="0" w:space="0" w:color="auto"/>
            <w:right w:val="none" w:sz="0" w:space="0" w:color="auto"/>
          </w:divBdr>
        </w:div>
        <w:div w:id="1420367688">
          <w:marLeft w:val="547"/>
          <w:marRight w:val="0"/>
          <w:marTop w:val="96"/>
          <w:marBottom w:val="0"/>
          <w:divBdr>
            <w:top w:val="none" w:sz="0" w:space="0" w:color="auto"/>
            <w:left w:val="none" w:sz="0" w:space="0" w:color="auto"/>
            <w:bottom w:val="none" w:sz="0" w:space="0" w:color="auto"/>
            <w:right w:val="none" w:sz="0" w:space="0" w:color="auto"/>
          </w:divBdr>
        </w:div>
        <w:div w:id="1521360308">
          <w:marLeft w:val="547"/>
          <w:marRight w:val="0"/>
          <w:marTop w:val="96"/>
          <w:marBottom w:val="0"/>
          <w:divBdr>
            <w:top w:val="none" w:sz="0" w:space="0" w:color="auto"/>
            <w:left w:val="none" w:sz="0" w:space="0" w:color="auto"/>
            <w:bottom w:val="none" w:sz="0" w:space="0" w:color="auto"/>
            <w:right w:val="none" w:sz="0" w:space="0" w:color="auto"/>
          </w:divBdr>
        </w:div>
        <w:div w:id="1794209716">
          <w:marLeft w:val="547"/>
          <w:marRight w:val="0"/>
          <w:marTop w:val="96"/>
          <w:marBottom w:val="0"/>
          <w:divBdr>
            <w:top w:val="none" w:sz="0" w:space="0" w:color="auto"/>
            <w:left w:val="none" w:sz="0" w:space="0" w:color="auto"/>
            <w:bottom w:val="none" w:sz="0" w:space="0" w:color="auto"/>
            <w:right w:val="none" w:sz="0" w:space="0" w:color="auto"/>
          </w:divBdr>
        </w:div>
        <w:div w:id="1819301972">
          <w:marLeft w:val="547"/>
          <w:marRight w:val="0"/>
          <w:marTop w:val="96"/>
          <w:marBottom w:val="0"/>
          <w:divBdr>
            <w:top w:val="none" w:sz="0" w:space="0" w:color="auto"/>
            <w:left w:val="none" w:sz="0" w:space="0" w:color="auto"/>
            <w:bottom w:val="none" w:sz="0" w:space="0" w:color="auto"/>
            <w:right w:val="none" w:sz="0" w:space="0" w:color="auto"/>
          </w:divBdr>
        </w:div>
        <w:div w:id="1857232961">
          <w:marLeft w:val="547"/>
          <w:marRight w:val="0"/>
          <w:marTop w:val="96"/>
          <w:marBottom w:val="0"/>
          <w:divBdr>
            <w:top w:val="none" w:sz="0" w:space="0" w:color="auto"/>
            <w:left w:val="none" w:sz="0" w:space="0" w:color="auto"/>
            <w:bottom w:val="none" w:sz="0" w:space="0" w:color="auto"/>
            <w:right w:val="none" w:sz="0" w:space="0" w:color="auto"/>
          </w:divBdr>
        </w:div>
      </w:divsChild>
    </w:div>
    <w:div w:id="1026979138">
      <w:bodyDiv w:val="1"/>
      <w:marLeft w:val="0"/>
      <w:marRight w:val="0"/>
      <w:marTop w:val="0"/>
      <w:marBottom w:val="0"/>
      <w:divBdr>
        <w:top w:val="none" w:sz="0" w:space="0" w:color="auto"/>
        <w:left w:val="none" w:sz="0" w:space="0" w:color="auto"/>
        <w:bottom w:val="none" w:sz="0" w:space="0" w:color="auto"/>
        <w:right w:val="none" w:sz="0" w:space="0" w:color="auto"/>
      </w:divBdr>
      <w:divsChild>
        <w:div w:id="196894880">
          <w:marLeft w:val="0"/>
          <w:marRight w:val="0"/>
          <w:marTop w:val="0"/>
          <w:marBottom w:val="0"/>
          <w:divBdr>
            <w:top w:val="none" w:sz="0" w:space="0" w:color="auto"/>
            <w:left w:val="none" w:sz="0" w:space="0" w:color="auto"/>
            <w:bottom w:val="none" w:sz="0" w:space="0" w:color="auto"/>
            <w:right w:val="none" w:sz="0" w:space="0" w:color="auto"/>
          </w:divBdr>
          <w:divsChild>
            <w:div w:id="389303468">
              <w:marLeft w:val="0"/>
              <w:marRight w:val="0"/>
              <w:marTop w:val="0"/>
              <w:marBottom w:val="0"/>
              <w:divBdr>
                <w:top w:val="none" w:sz="0" w:space="0" w:color="auto"/>
                <w:left w:val="none" w:sz="0" w:space="0" w:color="auto"/>
                <w:bottom w:val="none" w:sz="0" w:space="0" w:color="auto"/>
                <w:right w:val="none" w:sz="0" w:space="0" w:color="auto"/>
              </w:divBdr>
              <w:divsChild>
                <w:div w:id="44331435">
                  <w:marLeft w:val="0"/>
                  <w:marRight w:val="0"/>
                  <w:marTop w:val="0"/>
                  <w:marBottom w:val="0"/>
                  <w:divBdr>
                    <w:top w:val="none" w:sz="0" w:space="0" w:color="auto"/>
                    <w:left w:val="none" w:sz="0" w:space="0" w:color="auto"/>
                    <w:bottom w:val="none" w:sz="0" w:space="0" w:color="auto"/>
                    <w:right w:val="none" w:sz="0" w:space="0" w:color="auto"/>
                  </w:divBdr>
                </w:div>
                <w:div w:id="79372214">
                  <w:marLeft w:val="0"/>
                  <w:marRight w:val="0"/>
                  <w:marTop w:val="0"/>
                  <w:marBottom w:val="0"/>
                  <w:divBdr>
                    <w:top w:val="none" w:sz="0" w:space="0" w:color="auto"/>
                    <w:left w:val="none" w:sz="0" w:space="0" w:color="auto"/>
                    <w:bottom w:val="none" w:sz="0" w:space="0" w:color="auto"/>
                    <w:right w:val="none" w:sz="0" w:space="0" w:color="auto"/>
                  </w:divBdr>
                </w:div>
                <w:div w:id="194393452">
                  <w:marLeft w:val="0"/>
                  <w:marRight w:val="0"/>
                  <w:marTop w:val="0"/>
                  <w:marBottom w:val="0"/>
                  <w:divBdr>
                    <w:top w:val="none" w:sz="0" w:space="0" w:color="auto"/>
                    <w:left w:val="none" w:sz="0" w:space="0" w:color="auto"/>
                    <w:bottom w:val="none" w:sz="0" w:space="0" w:color="auto"/>
                    <w:right w:val="none" w:sz="0" w:space="0" w:color="auto"/>
                  </w:divBdr>
                </w:div>
                <w:div w:id="275715024">
                  <w:marLeft w:val="0"/>
                  <w:marRight w:val="0"/>
                  <w:marTop w:val="0"/>
                  <w:marBottom w:val="0"/>
                  <w:divBdr>
                    <w:top w:val="none" w:sz="0" w:space="0" w:color="auto"/>
                    <w:left w:val="none" w:sz="0" w:space="0" w:color="auto"/>
                    <w:bottom w:val="none" w:sz="0" w:space="0" w:color="auto"/>
                    <w:right w:val="none" w:sz="0" w:space="0" w:color="auto"/>
                  </w:divBdr>
                </w:div>
                <w:div w:id="275797885">
                  <w:marLeft w:val="0"/>
                  <w:marRight w:val="0"/>
                  <w:marTop w:val="0"/>
                  <w:marBottom w:val="0"/>
                  <w:divBdr>
                    <w:top w:val="none" w:sz="0" w:space="0" w:color="auto"/>
                    <w:left w:val="none" w:sz="0" w:space="0" w:color="auto"/>
                    <w:bottom w:val="none" w:sz="0" w:space="0" w:color="auto"/>
                    <w:right w:val="none" w:sz="0" w:space="0" w:color="auto"/>
                  </w:divBdr>
                </w:div>
                <w:div w:id="331417897">
                  <w:marLeft w:val="0"/>
                  <w:marRight w:val="0"/>
                  <w:marTop w:val="0"/>
                  <w:marBottom w:val="0"/>
                  <w:divBdr>
                    <w:top w:val="none" w:sz="0" w:space="0" w:color="auto"/>
                    <w:left w:val="none" w:sz="0" w:space="0" w:color="auto"/>
                    <w:bottom w:val="none" w:sz="0" w:space="0" w:color="auto"/>
                    <w:right w:val="none" w:sz="0" w:space="0" w:color="auto"/>
                  </w:divBdr>
                </w:div>
                <w:div w:id="335571646">
                  <w:marLeft w:val="0"/>
                  <w:marRight w:val="0"/>
                  <w:marTop w:val="0"/>
                  <w:marBottom w:val="0"/>
                  <w:divBdr>
                    <w:top w:val="none" w:sz="0" w:space="0" w:color="auto"/>
                    <w:left w:val="none" w:sz="0" w:space="0" w:color="auto"/>
                    <w:bottom w:val="none" w:sz="0" w:space="0" w:color="auto"/>
                    <w:right w:val="none" w:sz="0" w:space="0" w:color="auto"/>
                  </w:divBdr>
                </w:div>
                <w:div w:id="336464638">
                  <w:marLeft w:val="0"/>
                  <w:marRight w:val="0"/>
                  <w:marTop w:val="0"/>
                  <w:marBottom w:val="0"/>
                  <w:divBdr>
                    <w:top w:val="none" w:sz="0" w:space="0" w:color="auto"/>
                    <w:left w:val="none" w:sz="0" w:space="0" w:color="auto"/>
                    <w:bottom w:val="none" w:sz="0" w:space="0" w:color="auto"/>
                    <w:right w:val="none" w:sz="0" w:space="0" w:color="auto"/>
                  </w:divBdr>
                </w:div>
                <w:div w:id="394665416">
                  <w:marLeft w:val="0"/>
                  <w:marRight w:val="0"/>
                  <w:marTop w:val="0"/>
                  <w:marBottom w:val="0"/>
                  <w:divBdr>
                    <w:top w:val="none" w:sz="0" w:space="0" w:color="auto"/>
                    <w:left w:val="none" w:sz="0" w:space="0" w:color="auto"/>
                    <w:bottom w:val="none" w:sz="0" w:space="0" w:color="auto"/>
                    <w:right w:val="none" w:sz="0" w:space="0" w:color="auto"/>
                  </w:divBdr>
                </w:div>
                <w:div w:id="398678283">
                  <w:marLeft w:val="0"/>
                  <w:marRight w:val="0"/>
                  <w:marTop w:val="0"/>
                  <w:marBottom w:val="0"/>
                  <w:divBdr>
                    <w:top w:val="none" w:sz="0" w:space="0" w:color="auto"/>
                    <w:left w:val="none" w:sz="0" w:space="0" w:color="auto"/>
                    <w:bottom w:val="none" w:sz="0" w:space="0" w:color="auto"/>
                    <w:right w:val="none" w:sz="0" w:space="0" w:color="auto"/>
                  </w:divBdr>
                </w:div>
                <w:div w:id="412430737">
                  <w:marLeft w:val="0"/>
                  <w:marRight w:val="0"/>
                  <w:marTop w:val="0"/>
                  <w:marBottom w:val="0"/>
                  <w:divBdr>
                    <w:top w:val="none" w:sz="0" w:space="0" w:color="auto"/>
                    <w:left w:val="none" w:sz="0" w:space="0" w:color="auto"/>
                    <w:bottom w:val="none" w:sz="0" w:space="0" w:color="auto"/>
                    <w:right w:val="none" w:sz="0" w:space="0" w:color="auto"/>
                  </w:divBdr>
                </w:div>
                <w:div w:id="422189990">
                  <w:marLeft w:val="0"/>
                  <w:marRight w:val="0"/>
                  <w:marTop w:val="0"/>
                  <w:marBottom w:val="0"/>
                  <w:divBdr>
                    <w:top w:val="none" w:sz="0" w:space="0" w:color="auto"/>
                    <w:left w:val="none" w:sz="0" w:space="0" w:color="auto"/>
                    <w:bottom w:val="none" w:sz="0" w:space="0" w:color="auto"/>
                    <w:right w:val="none" w:sz="0" w:space="0" w:color="auto"/>
                  </w:divBdr>
                </w:div>
                <w:div w:id="536234112">
                  <w:marLeft w:val="0"/>
                  <w:marRight w:val="0"/>
                  <w:marTop w:val="0"/>
                  <w:marBottom w:val="0"/>
                  <w:divBdr>
                    <w:top w:val="none" w:sz="0" w:space="0" w:color="auto"/>
                    <w:left w:val="none" w:sz="0" w:space="0" w:color="auto"/>
                    <w:bottom w:val="none" w:sz="0" w:space="0" w:color="auto"/>
                    <w:right w:val="none" w:sz="0" w:space="0" w:color="auto"/>
                  </w:divBdr>
                </w:div>
                <w:div w:id="538738247">
                  <w:marLeft w:val="0"/>
                  <w:marRight w:val="0"/>
                  <w:marTop w:val="0"/>
                  <w:marBottom w:val="0"/>
                  <w:divBdr>
                    <w:top w:val="none" w:sz="0" w:space="0" w:color="auto"/>
                    <w:left w:val="none" w:sz="0" w:space="0" w:color="auto"/>
                    <w:bottom w:val="none" w:sz="0" w:space="0" w:color="auto"/>
                    <w:right w:val="none" w:sz="0" w:space="0" w:color="auto"/>
                  </w:divBdr>
                </w:div>
                <w:div w:id="551356042">
                  <w:marLeft w:val="0"/>
                  <w:marRight w:val="0"/>
                  <w:marTop w:val="0"/>
                  <w:marBottom w:val="0"/>
                  <w:divBdr>
                    <w:top w:val="none" w:sz="0" w:space="0" w:color="auto"/>
                    <w:left w:val="none" w:sz="0" w:space="0" w:color="auto"/>
                    <w:bottom w:val="none" w:sz="0" w:space="0" w:color="auto"/>
                    <w:right w:val="none" w:sz="0" w:space="0" w:color="auto"/>
                  </w:divBdr>
                </w:div>
                <w:div w:id="600336499">
                  <w:marLeft w:val="0"/>
                  <w:marRight w:val="0"/>
                  <w:marTop w:val="0"/>
                  <w:marBottom w:val="0"/>
                  <w:divBdr>
                    <w:top w:val="none" w:sz="0" w:space="0" w:color="auto"/>
                    <w:left w:val="none" w:sz="0" w:space="0" w:color="auto"/>
                    <w:bottom w:val="none" w:sz="0" w:space="0" w:color="auto"/>
                    <w:right w:val="none" w:sz="0" w:space="0" w:color="auto"/>
                  </w:divBdr>
                </w:div>
                <w:div w:id="616914633">
                  <w:marLeft w:val="0"/>
                  <w:marRight w:val="0"/>
                  <w:marTop w:val="0"/>
                  <w:marBottom w:val="0"/>
                  <w:divBdr>
                    <w:top w:val="none" w:sz="0" w:space="0" w:color="auto"/>
                    <w:left w:val="none" w:sz="0" w:space="0" w:color="auto"/>
                    <w:bottom w:val="none" w:sz="0" w:space="0" w:color="auto"/>
                    <w:right w:val="none" w:sz="0" w:space="0" w:color="auto"/>
                  </w:divBdr>
                </w:div>
                <w:div w:id="650210011">
                  <w:marLeft w:val="0"/>
                  <w:marRight w:val="0"/>
                  <w:marTop w:val="0"/>
                  <w:marBottom w:val="0"/>
                  <w:divBdr>
                    <w:top w:val="none" w:sz="0" w:space="0" w:color="auto"/>
                    <w:left w:val="none" w:sz="0" w:space="0" w:color="auto"/>
                    <w:bottom w:val="none" w:sz="0" w:space="0" w:color="auto"/>
                    <w:right w:val="none" w:sz="0" w:space="0" w:color="auto"/>
                  </w:divBdr>
                </w:div>
                <w:div w:id="688944673">
                  <w:marLeft w:val="0"/>
                  <w:marRight w:val="0"/>
                  <w:marTop w:val="0"/>
                  <w:marBottom w:val="0"/>
                  <w:divBdr>
                    <w:top w:val="none" w:sz="0" w:space="0" w:color="auto"/>
                    <w:left w:val="none" w:sz="0" w:space="0" w:color="auto"/>
                    <w:bottom w:val="none" w:sz="0" w:space="0" w:color="auto"/>
                    <w:right w:val="none" w:sz="0" w:space="0" w:color="auto"/>
                  </w:divBdr>
                </w:div>
                <w:div w:id="721439334">
                  <w:marLeft w:val="0"/>
                  <w:marRight w:val="0"/>
                  <w:marTop w:val="0"/>
                  <w:marBottom w:val="0"/>
                  <w:divBdr>
                    <w:top w:val="none" w:sz="0" w:space="0" w:color="auto"/>
                    <w:left w:val="none" w:sz="0" w:space="0" w:color="auto"/>
                    <w:bottom w:val="none" w:sz="0" w:space="0" w:color="auto"/>
                    <w:right w:val="none" w:sz="0" w:space="0" w:color="auto"/>
                  </w:divBdr>
                </w:div>
                <w:div w:id="728921909">
                  <w:marLeft w:val="0"/>
                  <w:marRight w:val="0"/>
                  <w:marTop w:val="0"/>
                  <w:marBottom w:val="0"/>
                  <w:divBdr>
                    <w:top w:val="none" w:sz="0" w:space="0" w:color="auto"/>
                    <w:left w:val="none" w:sz="0" w:space="0" w:color="auto"/>
                    <w:bottom w:val="none" w:sz="0" w:space="0" w:color="auto"/>
                    <w:right w:val="none" w:sz="0" w:space="0" w:color="auto"/>
                  </w:divBdr>
                </w:div>
                <w:div w:id="746806816">
                  <w:marLeft w:val="0"/>
                  <w:marRight w:val="0"/>
                  <w:marTop w:val="0"/>
                  <w:marBottom w:val="0"/>
                  <w:divBdr>
                    <w:top w:val="none" w:sz="0" w:space="0" w:color="auto"/>
                    <w:left w:val="none" w:sz="0" w:space="0" w:color="auto"/>
                    <w:bottom w:val="none" w:sz="0" w:space="0" w:color="auto"/>
                    <w:right w:val="none" w:sz="0" w:space="0" w:color="auto"/>
                  </w:divBdr>
                </w:div>
                <w:div w:id="818807322">
                  <w:marLeft w:val="0"/>
                  <w:marRight w:val="0"/>
                  <w:marTop w:val="0"/>
                  <w:marBottom w:val="0"/>
                  <w:divBdr>
                    <w:top w:val="none" w:sz="0" w:space="0" w:color="auto"/>
                    <w:left w:val="none" w:sz="0" w:space="0" w:color="auto"/>
                    <w:bottom w:val="none" w:sz="0" w:space="0" w:color="auto"/>
                    <w:right w:val="none" w:sz="0" w:space="0" w:color="auto"/>
                  </w:divBdr>
                </w:div>
                <w:div w:id="823620624">
                  <w:marLeft w:val="0"/>
                  <w:marRight w:val="0"/>
                  <w:marTop w:val="0"/>
                  <w:marBottom w:val="0"/>
                  <w:divBdr>
                    <w:top w:val="none" w:sz="0" w:space="0" w:color="auto"/>
                    <w:left w:val="none" w:sz="0" w:space="0" w:color="auto"/>
                    <w:bottom w:val="none" w:sz="0" w:space="0" w:color="auto"/>
                    <w:right w:val="none" w:sz="0" w:space="0" w:color="auto"/>
                  </w:divBdr>
                </w:div>
                <w:div w:id="844629181">
                  <w:marLeft w:val="0"/>
                  <w:marRight w:val="0"/>
                  <w:marTop w:val="0"/>
                  <w:marBottom w:val="0"/>
                  <w:divBdr>
                    <w:top w:val="none" w:sz="0" w:space="0" w:color="auto"/>
                    <w:left w:val="none" w:sz="0" w:space="0" w:color="auto"/>
                    <w:bottom w:val="none" w:sz="0" w:space="0" w:color="auto"/>
                    <w:right w:val="none" w:sz="0" w:space="0" w:color="auto"/>
                  </w:divBdr>
                </w:div>
                <w:div w:id="880438720">
                  <w:marLeft w:val="0"/>
                  <w:marRight w:val="0"/>
                  <w:marTop w:val="0"/>
                  <w:marBottom w:val="0"/>
                  <w:divBdr>
                    <w:top w:val="none" w:sz="0" w:space="0" w:color="auto"/>
                    <w:left w:val="none" w:sz="0" w:space="0" w:color="auto"/>
                    <w:bottom w:val="none" w:sz="0" w:space="0" w:color="auto"/>
                    <w:right w:val="none" w:sz="0" w:space="0" w:color="auto"/>
                  </w:divBdr>
                </w:div>
                <w:div w:id="971711610">
                  <w:marLeft w:val="0"/>
                  <w:marRight w:val="0"/>
                  <w:marTop w:val="0"/>
                  <w:marBottom w:val="0"/>
                  <w:divBdr>
                    <w:top w:val="none" w:sz="0" w:space="0" w:color="auto"/>
                    <w:left w:val="none" w:sz="0" w:space="0" w:color="auto"/>
                    <w:bottom w:val="none" w:sz="0" w:space="0" w:color="auto"/>
                    <w:right w:val="none" w:sz="0" w:space="0" w:color="auto"/>
                  </w:divBdr>
                </w:div>
                <w:div w:id="979960937">
                  <w:marLeft w:val="0"/>
                  <w:marRight w:val="0"/>
                  <w:marTop w:val="0"/>
                  <w:marBottom w:val="0"/>
                  <w:divBdr>
                    <w:top w:val="none" w:sz="0" w:space="0" w:color="auto"/>
                    <w:left w:val="none" w:sz="0" w:space="0" w:color="auto"/>
                    <w:bottom w:val="none" w:sz="0" w:space="0" w:color="auto"/>
                    <w:right w:val="none" w:sz="0" w:space="0" w:color="auto"/>
                  </w:divBdr>
                </w:div>
                <w:div w:id="1033068669">
                  <w:marLeft w:val="0"/>
                  <w:marRight w:val="0"/>
                  <w:marTop w:val="0"/>
                  <w:marBottom w:val="0"/>
                  <w:divBdr>
                    <w:top w:val="none" w:sz="0" w:space="0" w:color="auto"/>
                    <w:left w:val="none" w:sz="0" w:space="0" w:color="auto"/>
                    <w:bottom w:val="none" w:sz="0" w:space="0" w:color="auto"/>
                    <w:right w:val="none" w:sz="0" w:space="0" w:color="auto"/>
                  </w:divBdr>
                </w:div>
                <w:div w:id="1052073809">
                  <w:marLeft w:val="0"/>
                  <w:marRight w:val="0"/>
                  <w:marTop w:val="0"/>
                  <w:marBottom w:val="0"/>
                  <w:divBdr>
                    <w:top w:val="none" w:sz="0" w:space="0" w:color="auto"/>
                    <w:left w:val="none" w:sz="0" w:space="0" w:color="auto"/>
                    <w:bottom w:val="none" w:sz="0" w:space="0" w:color="auto"/>
                    <w:right w:val="none" w:sz="0" w:space="0" w:color="auto"/>
                  </w:divBdr>
                </w:div>
                <w:div w:id="1057900225">
                  <w:marLeft w:val="0"/>
                  <w:marRight w:val="0"/>
                  <w:marTop w:val="0"/>
                  <w:marBottom w:val="0"/>
                  <w:divBdr>
                    <w:top w:val="none" w:sz="0" w:space="0" w:color="auto"/>
                    <w:left w:val="none" w:sz="0" w:space="0" w:color="auto"/>
                    <w:bottom w:val="none" w:sz="0" w:space="0" w:color="auto"/>
                    <w:right w:val="none" w:sz="0" w:space="0" w:color="auto"/>
                  </w:divBdr>
                </w:div>
                <w:div w:id="1157957199">
                  <w:marLeft w:val="0"/>
                  <w:marRight w:val="0"/>
                  <w:marTop w:val="0"/>
                  <w:marBottom w:val="0"/>
                  <w:divBdr>
                    <w:top w:val="none" w:sz="0" w:space="0" w:color="auto"/>
                    <w:left w:val="none" w:sz="0" w:space="0" w:color="auto"/>
                    <w:bottom w:val="none" w:sz="0" w:space="0" w:color="auto"/>
                    <w:right w:val="none" w:sz="0" w:space="0" w:color="auto"/>
                  </w:divBdr>
                </w:div>
                <w:div w:id="1241870423">
                  <w:marLeft w:val="0"/>
                  <w:marRight w:val="0"/>
                  <w:marTop w:val="0"/>
                  <w:marBottom w:val="0"/>
                  <w:divBdr>
                    <w:top w:val="none" w:sz="0" w:space="0" w:color="auto"/>
                    <w:left w:val="none" w:sz="0" w:space="0" w:color="auto"/>
                    <w:bottom w:val="none" w:sz="0" w:space="0" w:color="auto"/>
                    <w:right w:val="none" w:sz="0" w:space="0" w:color="auto"/>
                  </w:divBdr>
                </w:div>
                <w:div w:id="1252199916">
                  <w:marLeft w:val="0"/>
                  <w:marRight w:val="0"/>
                  <w:marTop w:val="0"/>
                  <w:marBottom w:val="0"/>
                  <w:divBdr>
                    <w:top w:val="none" w:sz="0" w:space="0" w:color="auto"/>
                    <w:left w:val="none" w:sz="0" w:space="0" w:color="auto"/>
                    <w:bottom w:val="none" w:sz="0" w:space="0" w:color="auto"/>
                    <w:right w:val="none" w:sz="0" w:space="0" w:color="auto"/>
                  </w:divBdr>
                </w:div>
                <w:div w:id="1254247453">
                  <w:marLeft w:val="0"/>
                  <w:marRight w:val="0"/>
                  <w:marTop w:val="0"/>
                  <w:marBottom w:val="0"/>
                  <w:divBdr>
                    <w:top w:val="none" w:sz="0" w:space="0" w:color="auto"/>
                    <w:left w:val="none" w:sz="0" w:space="0" w:color="auto"/>
                    <w:bottom w:val="none" w:sz="0" w:space="0" w:color="auto"/>
                    <w:right w:val="none" w:sz="0" w:space="0" w:color="auto"/>
                  </w:divBdr>
                </w:div>
                <w:div w:id="1289625155">
                  <w:marLeft w:val="0"/>
                  <w:marRight w:val="0"/>
                  <w:marTop w:val="0"/>
                  <w:marBottom w:val="0"/>
                  <w:divBdr>
                    <w:top w:val="none" w:sz="0" w:space="0" w:color="auto"/>
                    <w:left w:val="none" w:sz="0" w:space="0" w:color="auto"/>
                    <w:bottom w:val="none" w:sz="0" w:space="0" w:color="auto"/>
                    <w:right w:val="none" w:sz="0" w:space="0" w:color="auto"/>
                  </w:divBdr>
                </w:div>
                <w:div w:id="1295407688">
                  <w:marLeft w:val="0"/>
                  <w:marRight w:val="0"/>
                  <w:marTop w:val="0"/>
                  <w:marBottom w:val="0"/>
                  <w:divBdr>
                    <w:top w:val="none" w:sz="0" w:space="0" w:color="auto"/>
                    <w:left w:val="none" w:sz="0" w:space="0" w:color="auto"/>
                    <w:bottom w:val="none" w:sz="0" w:space="0" w:color="auto"/>
                    <w:right w:val="none" w:sz="0" w:space="0" w:color="auto"/>
                  </w:divBdr>
                </w:div>
                <w:div w:id="1387686324">
                  <w:marLeft w:val="0"/>
                  <w:marRight w:val="0"/>
                  <w:marTop w:val="0"/>
                  <w:marBottom w:val="0"/>
                  <w:divBdr>
                    <w:top w:val="none" w:sz="0" w:space="0" w:color="auto"/>
                    <w:left w:val="none" w:sz="0" w:space="0" w:color="auto"/>
                    <w:bottom w:val="none" w:sz="0" w:space="0" w:color="auto"/>
                    <w:right w:val="none" w:sz="0" w:space="0" w:color="auto"/>
                  </w:divBdr>
                </w:div>
                <w:div w:id="1428960443">
                  <w:marLeft w:val="0"/>
                  <w:marRight w:val="0"/>
                  <w:marTop w:val="0"/>
                  <w:marBottom w:val="0"/>
                  <w:divBdr>
                    <w:top w:val="none" w:sz="0" w:space="0" w:color="auto"/>
                    <w:left w:val="none" w:sz="0" w:space="0" w:color="auto"/>
                    <w:bottom w:val="none" w:sz="0" w:space="0" w:color="auto"/>
                    <w:right w:val="none" w:sz="0" w:space="0" w:color="auto"/>
                  </w:divBdr>
                </w:div>
                <w:div w:id="1437099175">
                  <w:marLeft w:val="0"/>
                  <w:marRight w:val="0"/>
                  <w:marTop w:val="0"/>
                  <w:marBottom w:val="0"/>
                  <w:divBdr>
                    <w:top w:val="none" w:sz="0" w:space="0" w:color="auto"/>
                    <w:left w:val="none" w:sz="0" w:space="0" w:color="auto"/>
                    <w:bottom w:val="none" w:sz="0" w:space="0" w:color="auto"/>
                    <w:right w:val="none" w:sz="0" w:space="0" w:color="auto"/>
                  </w:divBdr>
                </w:div>
                <w:div w:id="1507670041">
                  <w:marLeft w:val="0"/>
                  <w:marRight w:val="0"/>
                  <w:marTop w:val="0"/>
                  <w:marBottom w:val="0"/>
                  <w:divBdr>
                    <w:top w:val="none" w:sz="0" w:space="0" w:color="auto"/>
                    <w:left w:val="none" w:sz="0" w:space="0" w:color="auto"/>
                    <w:bottom w:val="none" w:sz="0" w:space="0" w:color="auto"/>
                    <w:right w:val="none" w:sz="0" w:space="0" w:color="auto"/>
                  </w:divBdr>
                </w:div>
                <w:div w:id="1578632409">
                  <w:marLeft w:val="0"/>
                  <w:marRight w:val="0"/>
                  <w:marTop w:val="0"/>
                  <w:marBottom w:val="0"/>
                  <w:divBdr>
                    <w:top w:val="none" w:sz="0" w:space="0" w:color="auto"/>
                    <w:left w:val="none" w:sz="0" w:space="0" w:color="auto"/>
                    <w:bottom w:val="none" w:sz="0" w:space="0" w:color="auto"/>
                    <w:right w:val="none" w:sz="0" w:space="0" w:color="auto"/>
                  </w:divBdr>
                </w:div>
                <w:div w:id="1610967144">
                  <w:marLeft w:val="0"/>
                  <w:marRight w:val="0"/>
                  <w:marTop w:val="0"/>
                  <w:marBottom w:val="0"/>
                  <w:divBdr>
                    <w:top w:val="none" w:sz="0" w:space="0" w:color="auto"/>
                    <w:left w:val="none" w:sz="0" w:space="0" w:color="auto"/>
                    <w:bottom w:val="none" w:sz="0" w:space="0" w:color="auto"/>
                    <w:right w:val="none" w:sz="0" w:space="0" w:color="auto"/>
                  </w:divBdr>
                </w:div>
                <w:div w:id="1670787077">
                  <w:marLeft w:val="0"/>
                  <w:marRight w:val="0"/>
                  <w:marTop w:val="0"/>
                  <w:marBottom w:val="0"/>
                  <w:divBdr>
                    <w:top w:val="none" w:sz="0" w:space="0" w:color="auto"/>
                    <w:left w:val="none" w:sz="0" w:space="0" w:color="auto"/>
                    <w:bottom w:val="none" w:sz="0" w:space="0" w:color="auto"/>
                    <w:right w:val="none" w:sz="0" w:space="0" w:color="auto"/>
                  </w:divBdr>
                </w:div>
                <w:div w:id="1757552277">
                  <w:marLeft w:val="0"/>
                  <w:marRight w:val="0"/>
                  <w:marTop w:val="0"/>
                  <w:marBottom w:val="0"/>
                  <w:divBdr>
                    <w:top w:val="none" w:sz="0" w:space="0" w:color="auto"/>
                    <w:left w:val="none" w:sz="0" w:space="0" w:color="auto"/>
                    <w:bottom w:val="none" w:sz="0" w:space="0" w:color="auto"/>
                    <w:right w:val="none" w:sz="0" w:space="0" w:color="auto"/>
                  </w:divBdr>
                </w:div>
                <w:div w:id="1769346619">
                  <w:marLeft w:val="0"/>
                  <w:marRight w:val="0"/>
                  <w:marTop w:val="0"/>
                  <w:marBottom w:val="0"/>
                  <w:divBdr>
                    <w:top w:val="none" w:sz="0" w:space="0" w:color="auto"/>
                    <w:left w:val="none" w:sz="0" w:space="0" w:color="auto"/>
                    <w:bottom w:val="none" w:sz="0" w:space="0" w:color="auto"/>
                    <w:right w:val="none" w:sz="0" w:space="0" w:color="auto"/>
                  </w:divBdr>
                </w:div>
                <w:div w:id="1947081721">
                  <w:marLeft w:val="0"/>
                  <w:marRight w:val="0"/>
                  <w:marTop w:val="0"/>
                  <w:marBottom w:val="0"/>
                  <w:divBdr>
                    <w:top w:val="none" w:sz="0" w:space="0" w:color="auto"/>
                    <w:left w:val="none" w:sz="0" w:space="0" w:color="auto"/>
                    <w:bottom w:val="none" w:sz="0" w:space="0" w:color="auto"/>
                    <w:right w:val="none" w:sz="0" w:space="0" w:color="auto"/>
                  </w:divBdr>
                </w:div>
                <w:div w:id="1973170052">
                  <w:marLeft w:val="0"/>
                  <w:marRight w:val="0"/>
                  <w:marTop w:val="0"/>
                  <w:marBottom w:val="0"/>
                  <w:divBdr>
                    <w:top w:val="none" w:sz="0" w:space="0" w:color="auto"/>
                    <w:left w:val="none" w:sz="0" w:space="0" w:color="auto"/>
                    <w:bottom w:val="none" w:sz="0" w:space="0" w:color="auto"/>
                    <w:right w:val="none" w:sz="0" w:space="0" w:color="auto"/>
                  </w:divBdr>
                </w:div>
                <w:div w:id="1982342209">
                  <w:marLeft w:val="0"/>
                  <w:marRight w:val="0"/>
                  <w:marTop w:val="0"/>
                  <w:marBottom w:val="0"/>
                  <w:divBdr>
                    <w:top w:val="none" w:sz="0" w:space="0" w:color="auto"/>
                    <w:left w:val="none" w:sz="0" w:space="0" w:color="auto"/>
                    <w:bottom w:val="none" w:sz="0" w:space="0" w:color="auto"/>
                    <w:right w:val="none" w:sz="0" w:space="0" w:color="auto"/>
                  </w:divBdr>
                </w:div>
                <w:div w:id="2020960864">
                  <w:marLeft w:val="0"/>
                  <w:marRight w:val="0"/>
                  <w:marTop w:val="0"/>
                  <w:marBottom w:val="0"/>
                  <w:divBdr>
                    <w:top w:val="none" w:sz="0" w:space="0" w:color="auto"/>
                    <w:left w:val="none" w:sz="0" w:space="0" w:color="auto"/>
                    <w:bottom w:val="none" w:sz="0" w:space="0" w:color="auto"/>
                    <w:right w:val="none" w:sz="0" w:space="0" w:color="auto"/>
                  </w:divBdr>
                </w:div>
                <w:div w:id="2026899960">
                  <w:marLeft w:val="0"/>
                  <w:marRight w:val="0"/>
                  <w:marTop w:val="0"/>
                  <w:marBottom w:val="0"/>
                  <w:divBdr>
                    <w:top w:val="none" w:sz="0" w:space="0" w:color="auto"/>
                    <w:left w:val="none" w:sz="0" w:space="0" w:color="auto"/>
                    <w:bottom w:val="none" w:sz="0" w:space="0" w:color="auto"/>
                    <w:right w:val="none" w:sz="0" w:space="0" w:color="auto"/>
                  </w:divBdr>
                </w:div>
                <w:div w:id="2034573223">
                  <w:marLeft w:val="0"/>
                  <w:marRight w:val="0"/>
                  <w:marTop w:val="0"/>
                  <w:marBottom w:val="0"/>
                  <w:divBdr>
                    <w:top w:val="none" w:sz="0" w:space="0" w:color="auto"/>
                    <w:left w:val="none" w:sz="0" w:space="0" w:color="auto"/>
                    <w:bottom w:val="none" w:sz="0" w:space="0" w:color="auto"/>
                    <w:right w:val="none" w:sz="0" w:space="0" w:color="auto"/>
                  </w:divBdr>
                </w:div>
                <w:div w:id="2036731418">
                  <w:marLeft w:val="0"/>
                  <w:marRight w:val="0"/>
                  <w:marTop w:val="0"/>
                  <w:marBottom w:val="0"/>
                  <w:divBdr>
                    <w:top w:val="none" w:sz="0" w:space="0" w:color="auto"/>
                    <w:left w:val="none" w:sz="0" w:space="0" w:color="auto"/>
                    <w:bottom w:val="none" w:sz="0" w:space="0" w:color="auto"/>
                    <w:right w:val="none" w:sz="0" w:space="0" w:color="auto"/>
                  </w:divBdr>
                </w:div>
                <w:div w:id="2049253190">
                  <w:marLeft w:val="0"/>
                  <w:marRight w:val="0"/>
                  <w:marTop w:val="0"/>
                  <w:marBottom w:val="0"/>
                  <w:divBdr>
                    <w:top w:val="none" w:sz="0" w:space="0" w:color="auto"/>
                    <w:left w:val="none" w:sz="0" w:space="0" w:color="auto"/>
                    <w:bottom w:val="none" w:sz="0" w:space="0" w:color="auto"/>
                    <w:right w:val="none" w:sz="0" w:space="0" w:color="auto"/>
                  </w:divBdr>
                </w:div>
                <w:div w:id="2052073647">
                  <w:marLeft w:val="0"/>
                  <w:marRight w:val="0"/>
                  <w:marTop w:val="0"/>
                  <w:marBottom w:val="0"/>
                  <w:divBdr>
                    <w:top w:val="none" w:sz="0" w:space="0" w:color="auto"/>
                    <w:left w:val="none" w:sz="0" w:space="0" w:color="auto"/>
                    <w:bottom w:val="none" w:sz="0" w:space="0" w:color="auto"/>
                    <w:right w:val="none" w:sz="0" w:space="0" w:color="auto"/>
                  </w:divBdr>
                </w:div>
                <w:div w:id="2085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845">
          <w:marLeft w:val="0"/>
          <w:marRight w:val="0"/>
          <w:marTop w:val="0"/>
          <w:marBottom w:val="0"/>
          <w:divBdr>
            <w:top w:val="none" w:sz="0" w:space="0" w:color="auto"/>
            <w:left w:val="none" w:sz="0" w:space="0" w:color="auto"/>
            <w:bottom w:val="none" w:sz="0" w:space="0" w:color="auto"/>
            <w:right w:val="none" w:sz="0" w:space="0" w:color="auto"/>
          </w:divBdr>
          <w:divsChild>
            <w:div w:id="581989688">
              <w:marLeft w:val="0"/>
              <w:marRight w:val="0"/>
              <w:marTop w:val="0"/>
              <w:marBottom w:val="0"/>
              <w:divBdr>
                <w:top w:val="none" w:sz="0" w:space="0" w:color="auto"/>
                <w:left w:val="none" w:sz="0" w:space="0" w:color="auto"/>
                <w:bottom w:val="none" w:sz="0" w:space="0" w:color="auto"/>
                <w:right w:val="none" w:sz="0" w:space="0" w:color="auto"/>
              </w:divBdr>
              <w:divsChild>
                <w:div w:id="100033724">
                  <w:marLeft w:val="0"/>
                  <w:marRight w:val="0"/>
                  <w:marTop w:val="0"/>
                  <w:marBottom w:val="0"/>
                  <w:divBdr>
                    <w:top w:val="none" w:sz="0" w:space="0" w:color="auto"/>
                    <w:left w:val="none" w:sz="0" w:space="0" w:color="auto"/>
                    <w:bottom w:val="none" w:sz="0" w:space="0" w:color="auto"/>
                    <w:right w:val="none" w:sz="0" w:space="0" w:color="auto"/>
                  </w:divBdr>
                </w:div>
                <w:div w:id="292642098">
                  <w:marLeft w:val="0"/>
                  <w:marRight w:val="0"/>
                  <w:marTop w:val="0"/>
                  <w:marBottom w:val="0"/>
                  <w:divBdr>
                    <w:top w:val="none" w:sz="0" w:space="0" w:color="auto"/>
                    <w:left w:val="none" w:sz="0" w:space="0" w:color="auto"/>
                    <w:bottom w:val="none" w:sz="0" w:space="0" w:color="auto"/>
                    <w:right w:val="none" w:sz="0" w:space="0" w:color="auto"/>
                  </w:divBdr>
                </w:div>
                <w:div w:id="326248115">
                  <w:marLeft w:val="0"/>
                  <w:marRight w:val="0"/>
                  <w:marTop w:val="0"/>
                  <w:marBottom w:val="0"/>
                  <w:divBdr>
                    <w:top w:val="none" w:sz="0" w:space="0" w:color="auto"/>
                    <w:left w:val="none" w:sz="0" w:space="0" w:color="auto"/>
                    <w:bottom w:val="none" w:sz="0" w:space="0" w:color="auto"/>
                    <w:right w:val="none" w:sz="0" w:space="0" w:color="auto"/>
                  </w:divBdr>
                </w:div>
                <w:div w:id="335036752">
                  <w:marLeft w:val="0"/>
                  <w:marRight w:val="0"/>
                  <w:marTop w:val="0"/>
                  <w:marBottom w:val="0"/>
                  <w:divBdr>
                    <w:top w:val="none" w:sz="0" w:space="0" w:color="auto"/>
                    <w:left w:val="none" w:sz="0" w:space="0" w:color="auto"/>
                    <w:bottom w:val="none" w:sz="0" w:space="0" w:color="auto"/>
                    <w:right w:val="none" w:sz="0" w:space="0" w:color="auto"/>
                  </w:divBdr>
                </w:div>
                <w:div w:id="358090682">
                  <w:marLeft w:val="0"/>
                  <w:marRight w:val="0"/>
                  <w:marTop w:val="0"/>
                  <w:marBottom w:val="0"/>
                  <w:divBdr>
                    <w:top w:val="none" w:sz="0" w:space="0" w:color="auto"/>
                    <w:left w:val="none" w:sz="0" w:space="0" w:color="auto"/>
                    <w:bottom w:val="none" w:sz="0" w:space="0" w:color="auto"/>
                    <w:right w:val="none" w:sz="0" w:space="0" w:color="auto"/>
                  </w:divBdr>
                </w:div>
                <w:div w:id="429545055">
                  <w:marLeft w:val="0"/>
                  <w:marRight w:val="0"/>
                  <w:marTop w:val="0"/>
                  <w:marBottom w:val="0"/>
                  <w:divBdr>
                    <w:top w:val="none" w:sz="0" w:space="0" w:color="auto"/>
                    <w:left w:val="none" w:sz="0" w:space="0" w:color="auto"/>
                    <w:bottom w:val="none" w:sz="0" w:space="0" w:color="auto"/>
                    <w:right w:val="none" w:sz="0" w:space="0" w:color="auto"/>
                  </w:divBdr>
                </w:div>
                <w:div w:id="440146428">
                  <w:marLeft w:val="0"/>
                  <w:marRight w:val="0"/>
                  <w:marTop w:val="0"/>
                  <w:marBottom w:val="0"/>
                  <w:divBdr>
                    <w:top w:val="none" w:sz="0" w:space="0" w:color="auto"/>
                    <w:left w:val="none" w:sz="0" w:space="0" w:color="auto"/>
                    <w:bottom w:val="none" w:sz="0" w:space="0" w:color="auto"/>
                    <w:right w:val="none" w:sz="0" w:space="0" w:color="auto"/>
                  </w:divBdr>
                </w:div>
                <w:div w:id="485820557">
                  <w:marLeft w:val="0"/>
                  <w:marRight w:val="0"/>
                  <w:marTop w:val="0"/>
                  <w:marBottom w:val="0"/>
                  <w:divBdr>
                    <w:top w:val="none" w:sz="0" w:space="0" w:color="auto"/>
                    <w:left w:val="none" w:sz="0" w:space="0" w:color="auto"/>
                    <w:bottom w:val="none" w:sz="0" w:space="0" w:color="auto"/>
                    <w:right w:val="none" w:sz="0" w:space="0" w:color="auto"/>
                  </w:divBdr>
                </w:div>
                <w:div w:id="612907689">
                  <w:marLeft w:val="0"/>
                  <w:marRight w:val="0"/>
                  <w:marTop w:val="0"/>
                  <w:marBottom w:val="0"/>
                  <w:divBdr>
                    <w:top w:val="none" w:sz="0" w:space="0" w:color="auto"/>
                    <w:left w:val="none" w:sz="0" w:space="0" w:color="auto"/>
                    <w:bottom w:val="none" w:sz="0" w:space="0" w:color="auto"/>
                    <w:right w:val="none" w:sz="0" w:space="0" w:color="auto"/>
                  </w:divBdr>
                </w:div>
                <w:div w:id="617488364">
                  <w:marLeft w:val="0"/>
                  <w:marRight w:val="0"/>
                  <w:marTop w:val="0"/>
                  <w:marBottom w:val="0"/>
                  <w:divBdr>
                    <w:top w:val="none" w:sz="0" w:space="0" w:color="auto"/>
                    <w:left w:val="none" w:sz="0" w:space="0" w:color="auto"/>
                    <w:bottom w:val="none" w:sz="0" w:space="0" w:color="auto"/>
                    <w:right w:val="none" w:sz="0" w:space="0" w:color="auto"/>
                  </w:divBdr>
                </w:div>
                <w:div w:id="619920916">
                  <w:marLeft w:val="0"/>
                  <w:marRight w:val="0"/>
                  <w:marTop w:val="0"/>
                  <w:marBottom w:val="0"/>
                  <w:divBdr>
                    <w:top w:val="none" w:sz="0" w:space="0" w:color="auto"/>
                    <w:left w:val="none" w:sz="0" w:space="0" w:color="auto"/>
                    <w:bottom w:val="none" w:sz="0" w:space="0" w:color="auto"/>
                    <w:right w:val="none" w:sz="0" w:space="0" w:color="auto"/>
                  </w:divBdr>
                </w:div>
                <w:div w:id="648218125">
                  <w:marLeft w:val="0"/>
                  <w:marRight w:val="0"/>
                  <w:marTop w:val="0"/>
                  <w:marBottom w:val="0"/>
                  <w:divBdr>
                    <w:top w:val="none" w:sz="0" w:space="0" w:color="auto"/>
                    <w:left w:val="none" w:sz="0" w:space="0" w:color="auto"/>
                    <w:bottom w:val="none" w:sz="0" w:space="0" w:color="auto"/>
                    <w:right w:val="none" w:sz="0" w:space="0" w:color="auto"/>
                  </w:divBdr>
                </w:div>
                <w:div w:id="786774328">
                  <w:marLeft w:val="0"/>
                  <w:marRight w:val="0"/>
                  <w:marTop w:val="0"/>
                  <w:marBottom w:val="0"/>
                  <w:divBdr>
                    <w:top w:val="none" w:sz="0" w:space="0" w:color="auto"/>
                    <w:left w:val="none" w:sz="0" w:space="0" w:color="auto"/>
                    <w:bottom w:val="none" w:sz="0" w:space="0" w:color="auto"/>
                    <w:right w:val="none" w:sz="0" w:space="0" w:color="auto"/>
                  </w:divBdr>
                </w:div>
                <w:div w:id="801120574">
                  <w:marLeft w:val="0"/>
                  <w:marRight w:val="0"/>
                  <w:marTop w:val="0"/>
                  <w:marBottom w:val="0"/>
                  <w:divBdr>
                    <w:top w:val="none" w:sz="0" w:space="0" w:color="auto"/>
                    <w:left w:val="none" w:sz="0" w:space="0" w:color="auto"/>
                    <w:bottom w:val="none" w:sz="0" w:space="0" w:color="auto"/>
                    <w:right w:val="none" w:sz="0" w:space="0" w:color="auto"/>
                  </w:divBdr>
                </w:div>
                <w:div w:id="821385044">
                  <w:marLeft w:val="0"/>
                  <w:marRight w:val="0"/>
                  <w:marTop w:val="0"/>
                  <w:marBottom w:val="0"/>
                  <w:divBdr>
                    <w:top w:val="none" w:sz="0" w:space="0" w:color="auto"/>
                    <w:left w:val="none" w:sz="0" w:space="0" w:color="auto"/>
                    <w:bottom w:val="none" w:sz="0" w:space="0" w:color="auto"/>
                    <w:right w:val="none" w:sz="0" w:space="0" w:color="auto"/>
                  </w:divBdr>
                </w:div>
                <w:div w:id="828978292">
                  <w:marLeft w:val="0"/>
                  <w:marRight w:val="0"/>
                  <w:marTop w:val="0"/>
                  <w:marBottom w:val="0"/>
                  <w:divBdr>
                    <w:top w:val="none" w:sz="0" w:space="0" w:color="auto"/>
                    <w:left w:val="none" w:sz="0" w:space="0" w:color="auto"/>
                    <w:bottom w:val="none" w:sz="0" w:space="0" w:color="auto"/>
                    <w:right w:val="none" w:sz="0" w:space="0" w:color="auto"/>
                  </w:divBdr>
                </w:div>
                <w:div w:id="939408137">
                  <w:marLeft w:val="0"/>
                  <w:marRight w:val="0"/>
                  <w:marTop w:val="0"/>
                  <w:marBottom w:val="0"/>
                  <w:divBdr>
                    <w:top w:val="none" w:sz="0" w:space="0" w:color="auto"/>
                    <w:left w:val="none" w:sz="0" w:space="0" w:color="auto"/>
                    <w:bottom w:val="none" w:sz="0" w:space="0" w:color="auto"/>
                    <w:right w:val="none" w:sz="0" w:space="0" w:color="auto"/>
                  </w:divBdr>
                </w:div>
                <w:div w:id="1013922377">
                  <w:marLeft w:val="0"/>
                  <w:marRight w:val="0"/>
                  <w:marTop w:val="0"/>
                  <w:marBottom w:val="0"/>
                  <w:divBdr>
                    <w:top w:val="none" w:sz="0" w:space="0" w:color="auto"/>
                    <w:left w:val="none" w:sz="0" w:space="0" w:color="auto"/>
                    <w:bottom w:val="none" w:sz="0" w:space="0" w:color="auto"/>
                    <w:right w:val="none" w:sz="0" w:space="0" w:color="auto"/>
                  </w:divBdr>
                </w:div>
                <w:div w:id="1113018560">
                  <w:marLeft w:val="0"/>
                  <w:marRight w:val="0"/>
                  <w:marTop w:val="0"/>
                  <w:marBottom w:val="0"/>
                  <w:divBdr>
                    <w:top w:val="none" w:sz="0" w:space="0" w:color="auto"/>
                    <w:left w:val="none" w:sz="0" w:space="0" w:color="auto"/>
                    <w:bottom w:val="none" w:sz="0" w:space="0" w:color="auto"/>
                    <w:right w:val="none" w:sz="0" w:space="0" w:color="auto"/>
                  </w:divBdr>
                </w:div>
                <w:div w:id="1276668564">
                  <w:marLeft w:val="0"/>
                  <w:marRight w:val="0"/>
                  <w:marTop w:val="0"/>
                  <w:marBottom w:val="0"/>
                  <w:divBdr>
                    <w:top w:val="none" w:sz="0" w:space="0" w:color="auto"/>
                    <w:left w:val="none" w:sz="0" w:space="0" w:color="auto"/>
                    <w:bottom w:val="none" w:sz="0" w:space="0" w:color="auto"/>
                    <w:right w:val="none" w:sz="0" w:space="0" w:color="auto"/>
                  </w:divBdr>
                </w:div>
                <w:div w:id="1340548513">
                  <w:marLeft w:val="0"/>
                  <w:marRight w:val="0"/>
                  <w:marTop w:val="0"/>
                  <w:marBottom w:val="0"/>
                  <w:divBdr>
                    <w:top w:val="none" w:sz="0" w:space="0" w:color="auto"/>
                    <w:left w:val="none" w:sz="0" w:space="0" w:color="auto"/>
                    <w:bottom w:val="none" w:sz="0" w:space="0" w:color="auto"/>
                    <w:right w:val="none" w:sz="0" w:space="0" w:color="auto"/>
                  </w:divBdr>
                </w:div>
                <w:div w:id="1513758234">
                  <w:marLeft w:val="0"/>
                  <w:marRight w:val="0"/>
                  <w:marTop w:val="0"/>
                  <w:marBottom w:val="0"/>
                  <w:divBdr>
                    <w:top w:val="none" w:sz="0" w:space="0" w:color="auto"/>
                    <w:left w:val="none" w:sz="0" w:space="0" w:color="auto"/>
                    <w:bottom w:val="none" w:sz="0" w:space="0" w:color="auto"/>
                    <w:right w:val="none" w:sz="0" w:space="0" w:color="auto"/>
                  </w:divBdr>
                </w:div>
                <w:div w:id="1544560793">
                  <w:marLeft w:val="0"/>
                  <w:marRight w:val="0"/>
                  <w:marTop w:val="0"/>
                  <w:marBottom w:val="0"/>
                  <w:divBdr>
                    <w:top w:val="none" w:sz="0" w:space="0" w:color="auto"/>
                    <w:left w:val="none" w:sz="0" w:space="0" w:color="auto"/>
                    <w:bottom w:val="none" w:sz="0" w:space="0" w:color="auto"/>
                    <w:right w:val="none" w:sz="0" w:space="0" w:color="auto"/>
                  </w:divBdr>
                </w:div>
                <w:div w:id="1557819030">
                  <w:marLeft w:val="0"/>
                  <w:marRight w:val="0"/>
                  <w:marTop w:val="0"/>
                  <w:marBottom w:val="0"/>
                  <w:divBdr>
                    <w:top w:val="none" w:sz="0" w:space="0" w:color="auto"/>
                    <w:left w:val="none" w:sz="0" w:space="0" w:color="auto"/>
                    <w:bottom w:val="none" w:sz="0" w:space="0" w:color="auto"/>
                    <w:right w:val="none" w:sz="0" w:space="0" w:color="auto"/>
                  </w:divBdr>
                </w:div>
                <w:div w:id="1582760641">
                  <w:marLeft w:val="0"/>
                  <w:marRight w:val="0"/>
                  <w:marTop w:val="0"/>
                  <w:marBottom w:val="0"/>
                  <w:divBdr>
                    <w:top w:val="none" w:sz="0" w:space="0" w:color="auto"/>
                    <w:left w:val="none" w:sz="0" w:space="0" w:color="auto"/>
                    <w:bottom w:val="none" w:sz="0" w:space="0" w:color="auto"/>
                    <w:right w:val="none" w:sz="0" w:space="0" w:color="auto"/>
                  </w:divBdr>
                </w:div>
                <w:div w:id="1680153924">
                  <w:marLeft w:val="0"/>
                  <w:marRight w:val="0"/>
                  <w:marTop w:val="0"/>
                  <w:marBottom w:val="0"/>
                  <w:divBdr>
                    <w:top w:val="none" w:sz="0" w:space="0" w:color="auto"/>
                    <w:left w:val="none" w:sz="0" w:space="0" w:color="auto"/>
                    <w:bottom w:val="none" w:sz="0" w:space="0" w:color="auto"/>
                    <w:right w:val="none" w:sz="0" w:space="0" w:color="auto"/>
                  </w:divBdr>
                </w:div>
                <w:div w:id="1690637016">
                  <w:marLeft w:val="0"/>
                  <w:marRight w:val="0"/>
                  <w:marTop w:val="0"/>
                  <w:marBottom w:val="0"/>
                  <w:divBdr>
                    <w:top w:val="none" w:sz="0" w:space="0" w:color="auto"/>
                    <w:left w:val="none" w:sz="0" w:space="0" w:color="auto"/>
                    <w:bottom w:val="none" w:sz="0" w:space="0" w:color="auto"/>
                    <w:right w:val="none" w:sz="0" w:space="0" w:color="auto"/>
                  </w:divBdr>
                </w:div>
                <w:div w:id="1779174365">
                  <w:marLeft w:val="0"/>
                  <w:marRight w:val="0"/>
                  <w:marTop w:val="0"/>
                  <w:marBottom w:val="0"/>
                  <w:divBdr>
                    <w:top w:val="none" w:sz="0" w:space="0" w:color="auto"/>
                    <w:left w:val="none" w:sz="0" w:space="0" w:color="auto"/>
                    <w:bottom w:val="none" w:sz="0" w:space="0" w:color="auto"/>
                    <w:right w:val="none" w:sz="0" w:space="0" w:color="auto"/>
                  </w:divBdr>
                </w:div>
                <w:div w:id="1781992603">
                  <w:marLeft w:val="0"/>
                  <w:marRight w:val="0"/>
                  <w:marTop w:val="0"/>
                  <w:marBottom w:val="0"/>
                  <w:divBdr>
                    <w:top w:val="none" w:sz="0" w:space="0" w:color="auto"/>
                    <w:left w:val="none" w:sz="0" w:space="0" w:color="auto"/>
                    <w:bottom w:val="none" w:sz="0" w:space="0" w:color="auto"/>
                    <w:right w:val="none" w:sz="0" w:space="0" w:color="auto"/>
                  </w:divBdr>
                </w:div>
                <w:div w:id="1839808072">
                  <w:marLeft w:val="0"/>
                  <w:marRight w:val="0"/>
                  <w:marTop w:val="0"/>
                  <w:marBottom w:val="0"/>
                  <w:divBdr>
                    <w:top w:val="none" w:sz="0" w:space="0" w:color="auto"/>
                    <w:left w:val="none" w:sz="0" w:space="0" w:color="auto"/>
                    <w:bottom w:val="none" w:sz="0" w:space="0" w:color="auto"/>
                    <w:right w:val="none" w:sz="0" w:space="0" w:color="auto"/>
                  </w:divBdr>
                </w:div>
                <w:div w:id="1851916638">
                  <w:marLeft w:val="0"/>
                  <w:marRight w:val="0"/>
                  <w:marTop w:val="0"/>
                  <w:marBottom w:val="0"/>
                  <w:divBdr>
                    <w:top w:val="none" w:sz="0" w:space="0" w:color="auto"/>
                    <w:left w:val="none" w:sz="0" w:space="0" w:color="auto"/>
                    <w:bottom w:val="none" w:sz="0" w:space="0" w:color="auto"/>
                    <w:right w:val="none" w:sz="0" w:space="0" w:color="auto"/>
                  </w:divBdr>
                </w:div>
                <w:div w:id="1873573359">
                  <w:marLeft w:val="0"/>
                  <w:marRight w:val="0"/>
                  <w:marTop w:val="0"/>
                  <w:marBottom w:val="0"/>
                  <w:divBdr>
                    <w:top w:val="none" w:sz="0" w:space="0" w:color="auto"/>
                    <w:left w:val="none" w:sz="0" w:space="0" w:color="auto"/>
                    <w:bottom w:val="none" w:sz="0" w:space="0" w:color="auto"/>
                    <w:right w:val="none" w:sz="0" w:space="0" w:color="auto"/>
                  </w:divBdr>
                </w:div>
                <w:div w:id="1873764629">
                  <w:marLeft w:val="0"/>
                  <w:marRight w:val="0"/>
                  <w:marTop w:val="0"/>
                  <w:marBottom w:val="0"/>
                  <w:divBdr>
                    <w:top w:val="none" w:sz="0" w:space="0" w:color="auto"/>
                    <w:left w:val="none" w:sz="0" w:space="0" w:color="auto"/>
                    <w:bottom w:val="none" w:sz="0" w:space="0" w:color="auto"/>
                    <w:right w:val="none" w:sz="0" w:space="0" w:color="auto"/>
                  </w:divBdr>
                </w:div>
                <w:div w:id="1900020771">
                  <w:marLeft w:val="0"/>
                  <w:marRight w:val="0"/>
                  <w:marTop w:val="0"/>
                  <w:marBottom w:val="0"/>
                  <w:divBdr>
                    <w:top w:val="none" w:sz="0" w:space="0" w:color="auto"/>
                    <w:left w:val="none" w:sz="0" w:space="0" w:color="auto"/>
                    <w:bottom w:val="none" w:sz="0" w:space="0" w:color="auto"/>
                    <w:right w:val="none" w:sz="0" w:space="0" w:color="auto"/>
                  </w:divBdr>
                </w:div>
                <w:div w:id="1931961529">
                  <w:marLeft w:val="0"/>
                  <w:marRight w:val="0"/>
                  <w:marTop w:val="0"/>
                  <w:marBottom w:val="0"/>
                  <w:divBdr>
                    <w:top w:val="none" w:sz="0" w:space="0" w:color="auto"/>
                    <w:left w:val="none" w:sz="0" w:space="0" w:color="auto"/>
                    <w:bottom w:val="none" w:sz="0" w:space="0" w:color="auto"/>
                    <w:right w:val="none" w:sz="0" w:space="0" w:color="auto"/>
                  </w:divBdr>
                </w:div>
                <w:div w:id="1962494097">
                  <w:marLeft w:val="0"/>
                  <w:marRight w:val="0"/>
                  <w:marTop w:val="0"/>
                  <w:marBottom w:val="0"/>
                  <w:divBdr>
                    <w:top w:val="none" w:sz="0" w:space="0" w:color="auto"/>
                    <w:left w:val="none" w:sz="0" w:space="0" w:color="auto"/>
                    <w:bottom w:val="none" w:sz="0" w:space="0" w:color="auto"/>
                    <w:right w:val="none" w:sz="0" w:space="0" w:color="auto"/>
                  </w:divBdr>
                </w:div>
                <w:div w:id="1971743938">
                  <w:marLeft w:val="0"/>
                  <w:marRight w:val="0"/>
                  <w:marTop w:val="0"/>
                  <w:marBottom w:val="0"/>
                  <w:divBdr>
                    <w:top w:val="none" w:sz="0" w:space="0" w:color="auto"/>
                    <w:left w:val="none" w:sz="0" w:space="0" w:color="auto"/>
                    <w:bottom w:val="none" w:sz="0" w:space="0" w:color="auto"/>
                    <w:right w:val="none" w:sz="0" w:space="0" w:color="auto"/>
                  </w:divBdr>
                </w:div>
                <w:div w:id="2080201408">
                  <w:marLeft w:val="0"/>
                  <w:marRight w:val="0"/>
                  <w:marTop w:val="0"/>
                  <w:marBottom w:val="0"/>
                  <w:divBdr>
                    <w:top w:val="none" w:sz="0" w:space="0" w:color="auto"/>
                    <w:left w:val="none" w:sz="0" w:space="0" w:color="auto"/>
                    <w:bottom w:val="none" w:sz="0" w:space="0" w:color="auto"/>
                    <w:right w:val="none" w:sz="0" w:space="0" w:color="auto"/>
                  </w:divBdr>
                </w:div>
                <w:div w:id="2089227218">
                  <w:marLeft w:val="0"/>
                  <w:marRight w:val="0"/>
                  <w:marTop w:val="0"/>
                  <w:marBottom w:val="0"/>
                  <w:divBdr>
                    <w:top w:val="none" w:sz="0" w:space="0" w:color="auto"/>
                    <w:left w:val="none" w:sz="0" w:space="0" w:color="auto"/>
                    <w:bottom w:val="none" w:sz="0" w:space="0" w:color="auto"/>
                    <w:right w:val="none" w:sz="0" w:space="0" w:color="auto"/>
                  </w:divBdr>
                </w:div>
                <w:div w:id="211813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34211">
      <w:bodyDiv w:val="1"/>
      <w:marLeft w:val="0"/>
      <w:marRight w:val="0"/>
      <w:marTop w:val="0"/>
      <w:marBottom w:val="0"/>
      <w:divBdr>
        <w:top w:val="none" w:sz="0" w:space="0" w:color="auto"/>
        <w:left w:val="none" w:sz="0" w:space="0" w:color="auto"/>
        <w:bottom w:val="none" w:sz="0" w:space="0" w:color="auto"/>
        <w:right w:val="none" w:sz="0" w:space="0" w:color="auto"/>
      </w:divBdr>
    </w:div>
    <w:div w:id="1057506299">
      <w:bodyDiv w:val="1"/>
      <w:marLeft w:val="0"/>
      <w:marRight w:val="0"/>
      <w:marTop w:val="0"/>
      <w:marBottom w:val="0"/>
      <w:divBdr>
        <w:top w:val="none" w:sz="0" w:space="0" w:color="auto"/>
        <w:left w:val="none" w:sz="0" w:space="0" w:color="auto"/>
        <w:bottom w:val="none" w:sz="0" w:space="0" w:color="auto"/>
        <w:right w:val="none" w:sz="0" w:space="0" w:color="auto"/>
      </w:divBdr>
    </w:div>
    <w:div w:id="1063678677">
      <w:bodyDiv w:val="1"/>
      <w:marLeft w:val="0"/>
      <w:marRight w:val="0"/>
      <w:marTop w:val="0"/>
      <w:marBottom w:val="0"/>
      <w:divBdr>
        <w:top w:val="none" w:sz="0" w:space="0" w:color="auto"/>
        <w:left w:val="none" w:sz="0" w:space="0" w:color="auto"/>
        <w:bottom w:val="none" w:sz="0" w:space="0" w:color="auto"/>
        <w:right w:val="none" w:sz="0" w:space="0" w:color="auto"/>
      </w:divBdr>
    </w:div>
    <w:div w:id="1080252852">
      <w:bodyDiv w:val="1"/>
      <w:marLeft w:val="0"/>
      <w:marRight w:val="0"/>
      <w:marTop w:val="0"/>
      <w:marBottom w:val="0"/>
      <w:divBdr>
        <w:top w:val="none" w:sz="0" w:space="0" w:color="auto"/>
        <w:left w:val="none" w:sz="0" w:space="0" w:color="auto"/>
        <w:bottom w:val="none" w:sz="0" w:space="0" w:color="auto"/>
        <w:right w:val="none" w:sz="0" w:space="0" w:color="auto"/>
      </w:divBdr>
    </w:div>
    <w:div w:id="1090472643">
      <w:bodyDiv w:val="1"/>
      <w:marLeft w:val="0"/>
      <w:marRight w:val="0"/>
      <w:marTop w:val="0"/>
      <w:marBottom w:val="0"/>
      <w:divBdr>
        <w:top w:val="none" w:sz="0" w:space="0" w:color="auto"/>
        <w:left w:val="none" w:sz="0" w:space="0" w:color="auto"/>
        <w:bottom w:val="none" w:sz="0" w:space="0" w:color="auto"/>
        <w:right w:val="none" w:sz="0" w:space="0" w:color="auto"/>
      </w:divBdr>
    </w:div>
    <w:div w:id="1163621518">
      <w:bodyDiv w:val="1"/>
      <w:marLeft w:val="0"/>
      <w:marRight w:val="0"/>
      <w:marTop w:val="0"/>
      <w:marBottom w:val="0"/>
      <w:divBdr>
        <w:top w:val="none" w:sz="0" w:space="0" w:color="auto"/>
        <w:left w:val="none" w:sz="0" w:space="0" w:color="auto"/>
        <w:bottom w:val="none" w:sz="0" w:space="0" w:color="auto"/>
        <w:right w:val="none" w:sz="0" w:space="0" w:color="auto"/>
      </w:divBdr>
    </w:div>
    <w:div w:id="1211458037">
      <w:bodyDiv w:val="1"/>
      <w:marLeft w:val="0"/>
      <w:marRight w:val="0"/>
      <w:marTop w:val="0"/>
      <w:marBottom w:val="0"/>
      <w:divBdr>
        <w:top w:val="none" w:sz="0" w:space="0" w:color="auto"/>
        <w:left w:val="none" w:sz="0" w:space="0" w:color="auto"/>
        <w:bottom w:val="none" w:sz="0" w:space="0" w:color="auto"/>
        <w:right w:val="none" w:sz="0" w:space="0" w:color="auto"/>
      </w:divBdr>
    </w:div>
    <w:div w:id="1260748146">
      <w:bodyDiv w:val="1"/>
      <w:marLeft w:val="0"/>
      <w:marRight w:val="0"/>
      <w:marTop w:val="0"/>
      <w:marBottom w:val="0"/>
      <w:divBdr>
        <w:top w:val="none" w:sz="0" w:space="0" w:color="auto"/>
        <w:left w:val="none" w:sz="0" w:space="0" w:color="auto"/>
        <w:bottom w:val="none" w:sz="0" w:space="0" w:color="auto"/>
        <w:right w:val="none" w:sz="0" w:space="0" w:color="auto"/>
      </w:divBdr>
    </w:div>
    <w:div w:id="1381982108">
      <w:bodyDiv w:val="1"/>
      <w:marLeft w:val="0"/>
      <w:marRight w:val="0"/>
      <w:marTop w:val="0"/>
      <w:marBottom w:val="0"/>
      <w:divBdr>
        <w:top w:val="none" w:sz="0" w:space="0" w:color="auto"/>
        <w:left w:val="none" w:sz="0" w:space="0" w:color="auto"/>
        <w:bottom w:val="none" w:sz="0" w:space="0" w:color="auto"/>
        <w:right w:val="none" w:sz="0" w:space="0" w:color="auto"/>
      </w:divBdr>
    </w:div>
    <w:div w:id="1392654831">
      <w:bodyDiv w:val="1"/>
      <w:marLeft w:val="0"/>
      <w:marRight w:val="0"/>
      <w:marTop w:val="0"/>
      <w:marBottom w:val="0"/>
      <w:divBdr>
        <w:top w:val="none" w:sz="0" w:space="0" w:color="auto"/>
        <w:left w:val="none" w:sz="0" w:space="0" w:color="auto"/>
        <w:bottom w:val="none" w:sz="0" w:space="0" w:color="auto"/>
        <w:right w:val="none" w:sz="0" w:space="0" w:color="auto"/>
      </w:divBdr>
    </w:div>
    <w:div w:id="1395467330">
      <w:bodyDiv w:val="1"/>
      <w:marLeft w:val="0"/>
      <w:marRight w:val="0"/>
      <w:marTop w:val="0"/>
      <w:marBottom w:val="0"/>
      <w:divBdr>
        <w:top w:val="none" w:sz="0" w:space="0" w:color="auto"/>
        <w:left w:val="none" w:sz="0" w:space="0" w:color="auto"/>
        <w:bottom w:val="none" w:sz="0" w:space="0" w:color="auto"/>
        <w:right w:val="none" w:sz="0" w:space="0" w:color="auto"/>
      </w:divBdr>
    </w:div>
    <w:div w:id="1420129994">
      <w:bodyDiv w:val="1"/>
      <w:marLeft w:val="0"/>
      <w:marRight w:val="0"/>
      <w:marTop w:val="0"/>
      <w:marBottom w:val="0"/>
      <w:divBdr>
        <w:top w:val="none" w:sz="0" w:space="0" w:color="auto"/>
        <w:left w:val="none" w:sz="0" w:space="0" w:color="auto"/>
        <w:bottom w:val="none" w:sz="0" w:space="0" w:color="auto"/>
        <w:right w:val="none" w:sz="0" w:space="0" w:color="auto"/>
      </w:divBdr>
    </w:div>
    <w:div w:id="1464230446">
      <w:bodyDiv w:val="1"/>
      <w:marLeft w:val="0"/>
      <w:marRight w:val="0"/>
      <w:marTop w:val="0"/>
      <w:marBottom w:val="0"/>
      <w:divBdr>
        <w:top w:val="none" w:sz="0" w:space="0" w:color="auto"/>
        <w:left w:val="none" w:sz="0" w:space="0" w:color="auto"/>
        <w:bottom w:val="none" w:sz="0" w:space="0" w:color="auto"/>
        <w:right w:val="none" w:sz="0" w:space="0" w:color="auto"/>
      </w:divBdr>
    </w:div>
    <w:div w:id="1500003556">
      <w:bodyDiv w:val="1"/>
      <w:marLeft w:val="0"/>
      <w:marRight w:val="0"/>
      <w:marTop w:val="0"/>
      <w:marBottom w:val="0"/>
      <w:divBdr>
        <w:top w:val="none" w:sz="0" w:space="0" w:color="auto"/>
        <w:left w:val="none" w:sz="0" w:space="0" w:color="auto"/>
        <w:bottom w:val="none" w:sz="0" w:space="0" w:color="auto"/>
        <w:right w:val="none" w:sz="0" w:space="0" w:color="auto"/>
      </w:divBdr>
    </w:div>
    <w:div w:id="1517034555">
      <w:bodyDiv w:val="1"/>
      <w:marLeft w:val="0"/>
      <w:marRight w:val="0"/>
      <w:marTop w:val="0"/>
      <w:marBottom w:val="0"/>
      <w:divBdr>
        <w:top w:val="none" w:sz="0" w:space="0" w:color="auto"/>
        <w:left w:val="none" w:sz="0" w:space="0" w:color="auto"/>
        <w:bottom w:val="none" w:sz="0" w:space="0" w:color="auto"/>
        <w:right w:val="none" w:sz="0" w:space="0" w:color="auto"/>
      </w:divBdr>
    </w:div>
    <w:div w:id="1535847255">
      <w:bodyDiv w:val="1"/>
      <w:marLeft w:val="0"/>
      <w:marRight w:val="0"/>
      <w:marTop w:val="0"/>
      <w:marBottom w:val="0"/>
      <w:divBdr>
        <w:top w:val="none" w:sz="0" w:space="0" w:color="auto"/>
        <w:left w:val="none" w:sz="0" w:space="0" w:color="auto"/>
        <w:bottom w:val="none" w:sz="0" w:space="0" w:color="auto"/>
        <w:right w:val="none" w:sz="0" w:space="0" w:color="auto"/>
      </w:divBdr>
    </w:div>
    <w:div w:id="1599409587">
      <w:bodyDiv w:val="1"/>
      <w:marLeft w:val="0"/>
      <w:marRight w:val="0"/>
      <w:marTop w:val="0"/>
      <w:marBottom w:val="0"/>
      <w:divBdr>
        <w:top w:val="none" w:sz="0" w:space="0" w:color="auto"/>
        <w:left w:val="none" w:sz="0" w:space="0" w:color="auto"/>
        <w:bottom w:val="none" w:sz="0" w:space="0" w:color="auto"/>
        <w:right w:val="none" w:sz="0" w:space="0" w:color="auto"/>
      </w:divBdr>
      <w:divsChild>
        <w:div w:id="162555687">
          <w:marLeft w:val="547"/>
          <w:marRight w:val="0"/>
          <w:marTop w:val="134"/>
          <w:marBottom w:val="0"/>
          <w:divBdr>
            <w:top w:val="none" w:sz="0" w:space="0" w:color="auto"/>
            <w:left w:val="none" w:sz="0" w:space="0" w:color="auto"/>
            <w:bottom w:val="none" w:sz="0" w:space="0" w:color="auto"/>
            <w:right w:val="none" w:sz="0" w:space="0" w:color="auto"/>
          </w:divBdr>
        </w:div>
        <w:div w:id="1300451713">
          <w:marLeft w:val="547"/>
          <w:marRight w:val="0"/>
          <w:marTop w:val="134"/>
          <w:marBottom w:val="0"/>
          <w:divBdr>
            <w:top w:val="none" w:sz="0" w:space="0" w:color="auto"/>
            <w:left w:val="none" w:sz="0" w:space="0" w:color="auto"/>
            <w:bottom w:val="none" w:sz="0" w:space="0" w:color="auto"/>
            <w:right w:val="none" w:sz="0" w:space="0" w:color="auto"/>
          </w:divBdr>
        </w:div>
        <w:div w:id="1329627113">
          <w:marLeft w:val="547"/>
          <w:marRight w:val="0"/>
          <w:marTop w:val="134"/>
          <w:marBottom w:val="0"/>
          <w:divBdr>
            <w:top w:val="none" w:sz="0" w:space="0" w:color="auto"/>
            <w:left w:val="none" w:sz="0" w:space="0" w:color="auto"/>
            <w:bottom w:val="none" w:sz="0" w:space="0" w:color="auto"/>
            <w:right w:val="none" w:sz="0" w:space="0" w:color="auto"/>
          </w:divBdr>
        </w:div>
        <w:div w:id="1383989902">
          <w:marLeft w:val="547"/>
          <w:marRight w:val="0"/>
          <w:marTop w:val="134"/>
          <w:marBottom w:val="0"/>
          <w:divBdr>
            <w:top w:val="none" w:sz="0" w:space="0" w:color="auto"/>
            <w:left w:val="none" w:sz="0" w:space="0" w:color="auto"/>
            <w:bottom w:val="none" w:sz="0" w:space="0" w:color="auto"/>
            <w:right w:val="none" w:sz="0" w:space="0" w:color="auto"/>
          </w:divBdr>
        </w:div>
      </w:divsChild>
    </w:div>
    <w:div w:id="1622493170">
      <w:bodyDiv w:val="1"/>
      <w:marLeft w:val="0"/>
      <w:marRight w:val="0"/>
      <w:marTop w:val="0"/>
      <w:marBottom w:val="0"/>
      <w:divBdr>
        <w:top w:val="none" w:sz="0" w:space="0" w:color="auto"/>
        <w:left w:val="none" w:sz="0" w:space="0" w:color="auto"/>
        <w:bottom w:val="none" w:sz="0" w:space="0" w:color="auto"/>
        <w:right w:val="none" w:sz="0" w:space="0" w:color="auto"/>
      </w:divBdr>
    </w:div>
    <w:div w:id="1626619504">
      <w:bodyDiv w:val="1"/>
      <w:marLeft w:val="0"/>
      <w:marRight w:val="0"/>
      <w:marTop w:val="0"/>
      <w:marBottom w:val="0"/>
      <w:divBdr>
        <w:top w:val="none" w:sz="0" w:space="0" w:color="auto"/>
        <w:left w:val="none" w:sz="0" w:space="0" w:color="auto"/>
        <w:bottom w:val="none" w:sz="0" w:space="0" w:color="auto"/>
        <w:right w:val="none" w:sz="0" w:space="0" w:color="auto"/>
      </w:divBdr>
    </w:div>
    <w:div w:id="1643386240">
      <w:bodyDiv w:val="1"/>
      <w:marLeft w:val="0"/>
      <w:marRight w:val="0"/>
      <w:marTop w:val="0"/>
      <w:marBottom w:val="0"/>
      <w:divBdr>
        <w:top w:val="none" w:sz="0" w:space="0" w:color="auto"/>
        <w:left w:val="none" w:sz="0" w:space="0" w:color="auto"/>
        <w:bottom w:val="none" w:sz="0" w:space="0" w:color="auto"/>
        <w:right w:val="none" w:sz="0" w:space="0" w:color="auto"/>
      </w:divBdr>
    </w:div>
    <w:div w:id="1645161454">
      <w:bodyDiv w:val="1"/>
      <w:marLeft w:val="0"/>
      <w:marRight w:val="0"/>
      <w:marTop w:val="0"/>
      <w:marBottom w:val="0"/>
      <w:divBdr>
        <w:top w:val="none" w:sz="0" w:space="0" w:color="auto"/>
        <w:left w:val="none" w:sz="0" w:space="0" w:color="auto"/>
        <w:bottom w:val="none" w:sz="0" w:space="0" w:color="auto"/>
        <w:right w:val="none" w:sz="0" w:space="0" w:color="auto"/>
      </w:divBdr>
    </w:div>
    <w:div w:id="1646080306">
      <w:bodyDiv w:val="1"/>
      <w:marLeft w:val="0"/>
      <w:marRight w:val="0"/>
      <w:marTop w:val="0"/>
      <w:marBottom w:val="0"/>
      <w:divBdr>
        <w:top w:val="none" w:sz="0" w:space="0" w:color="auto"/>
        <w:left w:val="none" w:sz="0" w:space="0" w:color="auto"/>
        <w:bottom w:val="none" w:sz="0" w:space="0" w:color="auto"/>
        <w:right w:val="none" w:sz="0" w:space="0" w:color="auto"/>
      </w:divBdr>
    </w:div>
    <w:div w:id="1647859292">
      <w:bodyDiv w:val="1"/>
      <w:marLeft w:val="0"/>
      <w:marRight w:val="0"/>
      <w:marTop w:val="0"/>
      <w:marBottom w:val="0"/>
      <w:divBdr>
        <w:top w:val="none" w:sz="0" w:space="0" w:color="auto"/>
        <w:left w:val="none" w:sz="0" w:space="0" w:color="auto"/>
        <w:bottom w:val="none" w:sz="0" w:space="0" w:color="auto"/>
        <w:right w:val="none" w:sz="0" w:space="0" w:color="auto"/>
      </w:divBdr>
    </w:div>
    <w:div w:id="1707486247">
      <w:bodyDiv w:val="1"/>
      <w:marLeft w:val="0"/>
      <w:marRight w:val="0"/>
      <w:marTop w:val="0"/>
      <w:marBottom w:val="0"/>
      <w:divBdr>
        <w:top w:val="none" w:sz="0" w:space="0" w:color="auto"/>
        <w:left w:val="none" w:sz="0" w:space="0" w:color="auto"/>
        <w:bottom w:val="none" w:sz="0" w:space="0" w:color="auto"/>
        <w:right w:val="none" w:sz="0" w:space="0" w:color="auto"/>
      </w:divBdr>
    </w:div>
    <w:div w:id="1713337546">
      <w:bodyDiv w:val="1"/>
      <w:marLeft w:val="0"/>
      <w:marRight w:val="0"/>
      <w:marTop w:val="0"/>
      <w:marBottom w:val="0"/>
      <w:divBdr>
        <w:top w:val="none" w:sz="0" w:space="0" w:color="auto"/>
        <w:left w:val="none" w:sz="0" w:space="0" w:color="auto"/>
        <w:bottom w:val="none" w:sz="0" w:space="0" w:color="auto"/>
        <w:right w:val="none" w:sz="0" w:space="0" w:color="auto"/>
      </w:divBdr>
    </w:div>
    <w:div w:id="1792899830">
      <w:bodyDiv w:val="1"/>
      <w:marLeft w:val="0"/>
      <w:marRight w:val="0"/>
      <w:marTop w:val="0"/>
      <w:marBottom w:val="0"/>
      <w:divBdr>
        <w:top w:val="none" w:sz="0" w:space="0" w:color="auto"/>
        <w:left w:val="none" w:sz="0" w:space="0" w:color="auto"/>
        <w:bottom w:val="none" w:sz="0" w:space="0" w:color="auto"/>
        <w:right w:val="none" w:sz="0" w:space="0" w:color="auto"/>
      </w:divBdr>
    </w:div>
    <w:div w:id="1836263978">
      <w:bodyDiv w:val="1"/>
      <w:marLeft w:val="0"/>
      <w:marRight w:val="0"/>
      <w:marTop w:val="0"/>
      <w:marBottom w:val="0"/>
      <w:divBdr>
        <w:top w:val="none" w:sz="0" w:space="0" w:color="auto"/>
        <w:left w:val="none" w:sz="0" w:space="0" w:color="auto"/>
        <w:bottom w:val="none" w:sz="0" w:space="0" w:color="auto"/>
        <w:right w:val="none" w:sz="0" w:space="0" w:color="auto"/>
      </w:divBdr>
    </w:div>
    <w:div w:id="1864128043">
      <w:bodyDiv w:val="1"/>
      <w:marLeft w:val="0"/>
      <w:marRight w:val="0"/>
      <w:marTop w:val="0"/>
      <w:marBottom w:val="0"/>
      <w:divBdr>
        <w:top w:val="none" w:sz="0" w:space="0" w:color="auto"/>
        <w:left w:val="none" w:sz="0" w:space="0" w:color="auto"/>
        <w:bottom w:val="none" w:sz="0" w:space="0" w:color="auto"/>
        <w:right w:val="none" w:sz="0" w:space="0" w:color="auto"/>
      </w:divBdr>
      <w:divsChild>
        <w:div w:id="87773899">
          <w:marLeft w:val="547"/>
          <w:marRight w:val="0"/>
          <w:marTop w:val="134"/>
          <w:marBottom w:val="0"/>
          <w:divBdr>
            <w:top w:val="none" w:sz="0" w:space="0" w:color="auto"/>
            <w:left w:val="none" w:sz="0" w:space="0" w:color="auto"/>
            <w:bottom w:val="none" w:sz="0" w:space="0" w:color="auto"/>
            <w:right w:val="none" w:sz="0" w:space="0" w:color="auto"/>
          </w:divBdr>
        </w:div>
        <w:div w:id="878516459">
          <w:marLeft w:val="547"/>
          <w:marRight w:val="0"/>
          <w:marTop w:val="134"/>
          <w:marBottom w:val="0"/>
          <w:divBdr>
            <w:top w:val="none" w:sz="0" w:space="0" w:color="auto"/>
            <w:left w:val="none" w:sz="0" w:space="0" w:color="auto"/>
            <w:bottom w:val="none" w:sz="0" w:space="0" w:color="auto"/>
            <w:right w:val="none" w:sz="0" w:space="0" w:color="auto"/>
          </w:divBdr>
        </w:div>
        <w:div w:id="1355493674">
          <w:marLeft w:val="547"/>
          <w:marRight w:val="0"/>
          <w:marTop w:val="134"/>
          <w:marBottom w:val="0"/>
          <w:divBdr>
            <w:top w:val="none" w:sz="0" w:space="0" w:color="auto"/>
            <w:left w:val="none" w:sz="0" w:space="0" w:color="auto"/>
            <w:bottom w:val="none" w:sz="0" w:space="0" w:color="auto"/>
            <w:right w:val="none" w:sz="0" w:space="0" w:color="auto"/>
          </w:divBdr>
        </w:div>
        <w:div w:id="1888447972">
          <w:marLeft w:val="547"/>
          <w:marRight w:val="0"/>
          <w:marTop w:val="134"/>
          <w:marBottom w:val="0"/>
          <w:divBdr>
            <w:top w:val="none" w:sz="0" w:space="0" w:color="auto"/>
            <w:left w:val="none" w:sz="0" w:space="0" w:color="auto"/>
            <w:bottom w:val="none" w:sz="0" w:space="0" w:color="auto"/>
            <w:right w:val="none" w:sz="0" w:space="0" w:color="auto"/>
          </w:divBdr>
        </w:div>
      </w:divsChild>
    </w:div>
    <w:div w:id="1864661179">
      <w:bodyDiv w:val="1"/>
      <w:marLeft w:val="0"/>
      <w:marRight w:val="0"/>
      <w:marTop w:val="0"/>
      <w:marBottom w:val="0"/>
      <w:divBdr>
        <w:top w:val="none" w:sz="0" w:space="0" w:color="auto"/>
        <w:left w:val="none" w:sz="0" w:space="0" w:color="auto"/>
        <w:bottom w:val="none" w:sz="0" w:space="0" w:color="auto"/>
        <w:right w:val="none" w:sz="0" w:space="0" w:color="auto"/>
      </w:divBdr>
    </w:div>
    <w:div w:id="1920671643">
      <w:bodyDiv w:val="1"/>
      <w:marLeft w:val="0"/>
      <w:marRight w:val="0"/>
      <w:marTop w:val="0"/>
      <w:marBottom w:val="0"/>
      <w:divBdr>
        <w:top w:val="none" w:sz="0" w:space="0" w:color="auto"/>
        <w:left w:val="none" w:sz="0" w:space="0" w:color="auto"/>
        <w:bottom w:val="none" w:sz="0" w:space="0" w:color="auto"/>
        <w:right w:val="none" w:sz="0" w:space="0" w:color="auto"/>
      </w:divBdr>
      <w:divsChild>
        <w:div w:id="374307077">
          <w:marLeft w:val="547"/>
          <w:marRight w:val="0"/>
          <w:marTop w:val="134"/>
          <w:marBottom w:val="0"/>
          <w:divBdr>
            <w:top w:val="none" w:sz="0" w:space="0" w:color="auto"/>
            <w:left w:val="none" w:sz="0" w:space="0" w:color="auto"/>
            <w:bottom w:val="none" w:sz="0" w:space="0" w:color="auto"/>
            <w:right w:val="none" w:sz="0" w:space="0" w:color="auto"/>
          </w:divBdr>
        </w:div>
        <w:div w:id="375081098">
          <w:marLeft w:val="547"/>
          <w:marRight w:val="0"/>
          <w:marTop w:val="134"/>
          <w:marBottom w:val="0"/>
          <w:divBdr>
            <w:top w:val="none" w:sz="0" w:space="0" w:color="auto"/>
            <w:left w:val="none" w:sz="0" w:space="0" w:color="auto"/>
            <w:bottom w:val="none" w:sz="0" w:space="0" w:color="auto"/>
            <w:right w:val="none" w:sz="0" w:space="0" w:color="auto"/>
          </w:divBdr>
        </w:div>
        <w:div w:id="421879475">
          <w:marLeft w:val="547"/>
          <w:marRight w:val="0"/>
          <w:marTop w:val="134"/>
          <w:marBottom w:val="0"/>
          <w:divBdr>
            <w:top w:val="none" w:sz="0" w:space="0" w:color="auto"/>
            <w:left w:val="none" w:sz="0" w:space="0" w:color="auto"/>
            <w:bottom w:val="none" w:sz="0" w:space="0" w:color="auto"/>
            <w:right w:val="none" w:sz="0" w:space="0" w:color="auto"/>
          </w:divBdr>
        </w:div>
        <w:div w:id="1853107324">
          <w:marLeft w:val="547"/>
          <w:marRight w:val="0"/>
          <w:marTop w:val="134"/>
          <w:marBottom w:val="0"/>
          <w:divBdr>
            <w:top w:val="none" w:sz="0" w:space="0" w:color="auto"/>
            <w:left w:val="none" w:sz="0" w:space="0" w:color="auto"/>
            <w:bottom w:val="none" w:sz="0" w:space="0" w:color="auto"/>
            <w:right w:val="none" w:sz="0" w:space="0" w:color="auto"/>
          </w:divBdr>
        </w:div>
      </w:divsChild>
    </w:div>
    <w:div w:id="1937401523">
      <w:bodyDiv w:val="1"/>
      <w:marLeft w:val="0"/>
      <w:marRight w:val="0"/>
      <w:marTop w:val="0"/>
      <w:marBottom w:val="0"/>
      <w:divBdr>
        <w:top w:val="none" w:sz="0" w:space="0" w:color="auto"/>
        <w:left w:val="none" w:sz="0" w:space="0" w:color="auto"/>
        <w:bottom w:val="none" w:sz="0" w:space="0" w:color="auto"/>
        <w:right w:val="none" w:sz="0" w:space="0" w:color="auto"/>
      </w:divBdr>
    </w:div>
    <w:div w:id="2061660362">
      <w:bodyDiv w:val="1"/>
      <w:marLeft w:val="0"/>
      <w:marRight w:val="0"/>
      <w:marTop w:val="0"/>
      <w:marBottom w:val="0"/>
      <w:divBdr>
        <w:top w:val="none" w:sz="0" w:space="0" w:color="auto"/>
        <w:left w:val="none" w:sz="0" w:space="0" w:color="auto"/>
        <w:bottom w:val="none" w:sz="0" w:space="0" w:color="auto"/>
        <w:right w:val="none" w:sz="0" w:space="0" w:color="auto"/>
      </w:divBdr>
    </w:div>
    <w:div w:id="2080593273">
      <w:bodyDiv w:val="1"/>
      <w:marLeft w:val="0"/>
      <w:marRight w:val="0"/>
      <w:marTop w:val="0"/>
      <w:marBottom w:val="0"/>
      <w:divBdr>
        <w:top w:val="none" w:sz="0" w:space="0" w:color="auto"/>
        <w:left w:val="none" w:sz="0" w:space="0" w:color="auto"/>
        <w:bottom w:val="none" w:sz="0" w:space="0" w:color="auto"/>
        <w:right w:val="none" w:sz="0" w:space="0" w:color="auto"/>
      </w:divBdr>
    </w:div>
    <w:div w:id="2103604493">
      <w:bodyDiv w:val="1"/>
      <w:marLeft w:val="0"/>
      <w:marRight w:val="0"/>
      <w:marTop w:val="0"/>
      <w:marBottom w:val="0"/>
      <w:divBdr>
        <w:top w:val="none" w:sz="0" w:space="0" w:color="auto"/>
        <w:left w:val="none" w:sz="0" w:space="0" w:color="auto"/>
        <w:bottom w:val="none" w:sz="0" w:space="0" w:color="auto"/>
        <w:right w:val="none" w:sz="0" w:space="0" w:color="auto"/>
      </w:divBdr>
      <w:divsChild>
        <w:div w:id="804082951">
          <w:marLeft w:val="0"/>
          <w:marRight w:val="0"/>
          <w:marTop w:val="0"/>
          <w:marBottom w:val="360"/>
          <w:divBdr>
            <w:top w:val="single" w:sz="18" w:space="0" w:color="FF3300"/>
            <w:left w:val="none" w:sz="0" w:space="0" w:color="auto"/>
            <w:bottom w:val="none" w:sz="0" w:space="0" w:color="auto"/>
            <w:right w:val="none" w:sz="0" w:space="0" w:color="auto"/>
          </w:divBdr>
          <w:divsChild>
            <w:div w:id="1859351204">
              <w:marLeft w:val="0"/>
              <w:marRight w:val="0"/>
              <w:marTop w:val="0"/>
              <w:marBottom w:val="0"/>
              <w:divBdr>
                <w:top w:val="none" w:sz="0" w:space="0" w:color="auto"/>
                <w:left w:val="none" w:sz="0" w:space="0" w:color="auto"/>
                <w:bottom w:val="none" w:sz="0" w:space="0" w:color="auto"/>
                <w:right w:val="none" w:sz="0" w:space="0" w:color="auto"/>
              </w:divBdr>
              <w:divsChild>
                <w:div w:id="510023162">
                  <w:marLeft w:val="0"/>
                  <w:marRight w:val="-5040"/>
                  <w:marTop w:val="0"/>
                  <w:marBottom w:val="0"/>
                  <w:divBdr>
                    <w:top w:val="none" w:sz="0" w:space="0" w:color="auto"/>
                    <w:left w:val="none" w:sz="0" w:space="0" w:color="auto"/>
                    <w:bottom w:val="none" w:sz="0" w:space="0" w:color="auto"/>
                    <w:right w:val="none" w:sz="0" w:space="0" w:color="auto"/>
                  </w:divBdr>
                  <w:divsChild>
                    <w:div w:id="32385420">
                      <w:marLeft w:val="0"/>
                      <w:marRight w:val="5265"/>
                      <w:marTop w:val="360"/>
                      <w:marBottom w:val="360"/>
                      <w:divBdr>
                        <w:top w:val="none" w:sz="0" w:space="0" w:color="auto"/>
                        <w:left w:val="none" w:sz="0" w:space="0" w:color="auto"/>
                        <w:bottom w:val="none" w:sz="0" w:space="0" w:color="auto"/>
                        <w:right w:val="none" w:sz="0" w:space="0" w:color="auto"/>
                      </w:divBdr>
                    </w:div>
                    <w:div w:id="642008196">
                      <w:marLeft w:val="0"/>
                      <w:marRight w:val="5265"/>
                      <w:marTop w:val="0"/>
                      <w:marBottom w:val="360"/>
                      <w:divBdr>
                        <w:top w:val="none" w:sz="0" w:space="0" w:color="auto"/>
                        <w:left w:val="none" w:sz="0" w:space="0" w:color="auto"/>
                        <w:bottom w:val="none" w:sz="0" w:space="0" w:color="auto"/>
                        <w:right w:val="none" w:sz="0" w:space="0" w:color="auto"/>
                      </w:divBdr>
                      <w:divsChild>
                        <w:div w:id="431363591">
                          <w:marLeft w:val="0"/>
                          <w:marRight w:val="0"/>
                          <w:marTop w:val="0"/>
                          <w:marBottom w:val="0"/>
                          <w:divBdr>
                            <w:top w:val="none" w:sz="0" w:space="0" w:color="auto"/>
                            <w:left w:val="none" w:sz="0" w:space="0" w:color="auto"/>
                            <w:bottom w:val="single" w:sz="6" w:space="0" w:color="EAEAEA"/>
                            <w:right w:val="none" w:sz="0" w:space="0" w:color="auto"/>
                          </w:divBdr>
                          <w:divsChild>
                            <w:div w:id="611673179">
                              <w:marLeft w:val="0"/>
                              <w:marRight w:val="0"/>
                              <w:marTop w:val="0"/>
                              <w:marBottom w:val="0"/>
                              <w:divBdr>
                                <w:top w:val="none" w:sz="0" w:space="0" w:color="auto"/>
                                <w:left w:val="none" w:sz="0" w:space="0" w:color="auto"/>
                                <w:bottom w:val="none" w:sz="0" w:space="0" w:color="auto"/>
                                <w:right w:val="none" w:sz="0" w:space="0" w:color="auto"/>
                              </w:divBdr>
                              <w:divsChild>
                                <w:div w:id="4594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4020">
                          <w:marLeft w:val="0"/>
                          <w:marRight w:val="0"/>
                          <w:marTop w:val="0"/>
                          <w:marBottom w:val="0"/>
                          <w:divBdr>
                            <w:top w:val="none" w:sz="0" w:space="0" w:color="auto"/>
                            <w:left w:val="none" w:sz="0" w:space="0" w:color="auto"/>
                            <w:bottom w:val="none" w:sz="0" w:space="0" w:color="auto"/>
                            <w:right w:val="none" w:sz="0" w:space="0" w:color="auto"/>
                          </w:divBdr>
                          <w:divsChild>
                            <w:div w:id="7217513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u.uaeu.ac.ae/journal/docs/pdf/pdf29/2_E.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js.academypublisher.com/index.php/jltr/article/download/020168/24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ingace.com/doc" TargetMode="External"/><Relationship Id="rId4" Type="http://schemas.openxmlformats.org/officeDocument/2006/relationships/settings" Target="settings.xml"/><Relationship Id="rId9" Type="http://schemas.openxmlformats.org/officeDocument/2006/relationships/hyperlink" Target="http://www.siecon.org/online/wp%20content/uploads/2012/08/Andrietti-DAddazio.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almekhlaf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C54C-D42A-426A-8415-EF6324F4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5344</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Wadhwa Computer's</Company>
  <LinksUpToDate>false</LinksUpToDate>
  <CharactersWithSpaces>35738</CharactersWithSpaces>
  <SharedDoc>false</SharedDoc>
  <HLinks>
    <vt:vector size="180" baseType="variant">
      <vt:variant>
        <vt:i4>3145847</vt:i4>
      </vt:variant>
      <vt:variant>
        <vt:i4>87</vt:i4>
      </vt:variant>
      <vt:variant>
        <vt:i4>0</vt:i4>
      </vt:variant>
      <vt:variant>
        <vt:i4>5</vt:i4>
      </vt:variant>
      <vt:variant>
        <vt:lpwstr>http://www.ehow.com/info_8031881_negative-effects-computers-classroom.html</vt:lpwstr>
      </vt:variant>
      <vt:variant>
        <vt:lpwstr/>
      </vt:variant>
      <vt:variant>
        <vt:i4>7405617</vt:i4>
      </vt:variant>
      <vt:variant>
        <vt:i4>84</vt:i4>
      </vt:variant>
      <vt:variant>
        <vt:i4>0</vt:i4>
      </vt:variant>
      <vt:variant>
        <vt:i4>5</vt:i4>
      </vt:variant>
      <vt:variant>
        <vt:lpwstr>http://www.essayforum.com/writing-feedback-3/educational-benefits-computers-17391/</vt:lpwstr>
      </vt:variant>
      <vt:variant>
        <vt:lpwstr/>
      </vt:variant>
      <vt:variant>
        <vt:i4>2359354</vt:i4>
      </vt:variant>
      <vt:variant>
        <vt:i4>81</vt:i4>
      </vt:variant>
      <vt:variant>
        <vt:i4>0</vt:i4>
      </vt:variant>
      <vt:variant>
        <vt:i4>5</vt:i4>
      </vt:variant>
      <vt:variant>
        <vt:lpwstr>http://www.pc-wholesale.com/articles-the-benefits-of-computers-in-the-     classroom.htmlp:/te886.pbworks.com/f/Tech%2Bin%2Bthe%2BClassroom.pdf</vt:lpwstr>
      </vt:variant>
      <vt:variant>
        <vt:lpwstr/>
      </vt:variant>
      <vt:variant>
        <vt:i4>2359354</vt:i4>
      </vt:variant>
      <vt:variant>
        <vt:i4>78</vt:i4>
      </vt:variant>
      <vt:variant>
        <vt:i4>0</vt:i4>
      </vt:variant>
      <vt:variant>
        <vt:i4>5</vt:i4>
      </vt:variant>
      <vt:variant>
        <vt:lpwstr>http://www.pc-wholesale.com/articles-the-benefits-of-computers-in-the-     classroom.htmlp:/te886.pbworks.com/f/Tech%2Bin%2Bthe%2BClassroom.pdf</vt:lpwstr>
      </vt:variant>
      <vt:variant>
        <vt:lpwstr/>
      </vt:variant>
      <vt:variant>
        <vt:i4>5898241</vt:i4>
      </vt:variant>
      <vt:variant>
        <vt:i4>75</vt:i4>
      </vt:variant>
      <vt:variant>
        <vt:i4>0</vt:i4>
      </vt:variant>
      <vt:variant>
        <vt:i4>5</vt:i4>
      </vt:variant>
      <vt:variant>
        <vt:lpwstr>http://www.adlit.org/</vt:lpwstr>
      </vt:variant>
      <vt:variant>
        <vt:lpwstr/>
      </vt:variant>
      <vt:variant>
        <vt:i4>6160403</vt:i4>
      </vt:variant>
      <vt:variant>
        <vt:i4>72</vt:i4>
      </vt:variant>
      <vt:variant>
        <vt:i4>0</vt:i4>
      </vt:variant>
      <vt:variant>
        <vt:i4>5</vt:i4>
      </vt:variant>
      <vt:variant>
        <vt:lpwstr>http://arxiv.org/pdf/1012.0178v5.pdf</vt:lpwstr>
      </vt:variant>
      <vt:variant>
        <vt:lpwstr/>
      </vt:variant>
      <vt:variant>
        <vt:i4>5374002</vt:i4>
      </vt:variant>
      <vt:variant>
        <vt:i4>69</vt:i4>
      </vt:variant>
      <vt:variant>
        <vt:i4>0</vt:i4>
      </vt:variant>
      <vt:variant>
        <vt:i4>5</vt:i4>
      </vt:variant>
      <vt:variant>
        <vt:lpwstr>http://www.mckinsey.com/mgi/publications/big_data/pdfs/MGI_big_data_full_report.pdf</vt:lpwstr>
      </vt:variant>
      <vt:variant>
        <vt:lpwstr/>
      </vt:variant>
      <vt:variant>
        <vt:i4>6029317</vt:i4>
      </vt:variant>
      <vt:variant>
        <vt:i4>66</vt:i4>
      </vt:variant>
      <vt:variant>
        <vt:i4>0</vt:i4>
      </vt:variant>
      <vt:variant>
        <vt:i4>5</vt:i4>
      </vt:variant>
      <vt:variant>
        <vt:lpwstr>http://www.unglobalpulse.org/sites/default/files/BigDataforDevelopment-UNGlobalPulseJune2012.pdf</vt:lpwstr>
      </vt:variant>
      <vt:variant>
        <vt:lpwstr/>
      </vt:variant>
      <vt:variant>
        <vt:i4>1704025</vt:i4>
      </vt:variant>
      <vt:variant>
        <vt:i4>63</vt:i4>
      </vt:variant>
      <vt:variant>
        <vt:i4>0</vt:i4>
      </vt:variant>
      <vt:variant>
        <vt:i4>5</vt:i4>
      </vt:variant>
      <vt:variant>
        <vt:lpwstr>http://agimo.gov.au/files/2013/03/Big-Data-Strategy-Issues-Paper1.pdf</vt:lpwstr>
      </vt:variant>
      <vt:variant>
        <vt:lpwstr/>
      </vt:variant>
      <vt:variant>
        <vt:i4>2883687</vt:i4>
      </vt:variant>
      <vt:variant>
        <vt:i4>60</vt:i4>
      </vt:variant>
      <vt:variant>
        <vt:i4>0</vt:i4>
      </vt:variant>
      <vt:variant>
        <vt:i4>5</vt:i4>
      </vt:variant>
      <vt:variant>
        <vt:lpwstr>http://www.biginnovationcentre.com/Assets/Docs/Big Data challenges for gov't-ed28Fb.pdf</vt:lpwstr>
      </vt:variant>
      <vt:variant>
        <vt:lpwstr/>
      </vt:variant>
      <vt:variant>
        <vt:i4>4653105</vt:i4>
      </vt:variant>
      <vt:variant>
        <vt:i4>57</vt:i4>
      </vt:variant>
      <vt:variant>
        <vt:i4>0</vt:i4>
      </vt:variant>
      <vt:variant>
        <vt:i4>5</vt:i4>
      </vt:variant>
      <vt:variant>
        <vt:lpwstr>mailto:mondalajit.edn@gmail.com</vt:lpwstr>
      </vt:variant>
      <vt:variant>
        <vt:lpwstr/>
      </vt:variant>
      <vt:variant>
        <vt:i4>5177412</vt:i4>
      </vt:variant>
      <vt:variant>
        <vt:i4>54</vt:i4>
      </vt:variant>
      <vt:variant>
        <vt:i4>0</vt:i4>
      </vt:variant>
      <vt:variant>
        <vt:i4>5</vt:i4>
      </vt:variant>
      <vt:variant>
        <vt:lpwstr>http://www.plagiarismdetect.com/</vt:lpwstr>
      </vt:variant>
      <vt:variant>
        <vt:lpwstr/>
      </vt:variant>
      <vt:variant>
        <vt:i4>3670070</vt:i4>
      </vt:variant>
      <vt:variant>
        <vt:i4>51</vt:i4>
      </vt:variant>
      <vt:variant>
        <vt:i4>0</vt:i4>
      </vt:variant>
      <vt:variant>
        <vt:i4>5</vt:i4>
      </vt:variant>
      <vt:variant>
        <vt:lpwstr>http://www.articlechecker.com/</vt:lpwstr>
      </vt:variant>
      <vt:variant>
        <vt:lpwstr/>
      </vt:variant>
      <vt:variant>
        <vt:i4>4390929</vt:i4>
      </vt:variant>
      <vt:variant>
        <vt:i4>48</vt:i4>
      </vt:variant>
      <vt:variant>
        <vt:i4>0</vt:i4>
      </vt:variant>
      <vt:variant>
        <vt:i4>5</vt:i4>
      </vt:variant>
      <vt:variant>
        <vt:lpwstr>http://www.plagiarismchecker.com/</vt:lpwstr>
      </vt:variant>
      <vt:variant>
        <vt:lpwstr/>
      </vt:variant>
      <vt:variant>
        <vt:i4>8126534</vt:i4>
      </vt:variant>
      <vt:variant>
        <vt:i4>45</vt:i4>
      </vt:variant>
      <vt:variant>
        <vt:i4>0</vt:i4>
      </vt:variant>
      <vt:variant>
        <vt:i4>5</vt:i4>
      </vt:variant>
      <vt:variant>
        <vt:lpwstr>http://www.goodreads.com/author/show/4860176.Criss_Jami</vt:lpwstr>
      </vt:variant>
      <vt:variant>
        <vt:lpwstr/>
      </vt:variant>
      <vt:variant>
        <vt:i4>8126534</vt:i4>
      </vt:variant>
      <vt:variant>
        <vt:i4>42</vt:i4>
      </vt:variant>
      <vt:variant>
        <vt:i4>0</vt:i4>
      </vt:variant>
      <vt:variant>
        <vt:i4>5</vt:i4>
      </vt:variant>
      <vt:variant>
        <vt:lpwstr>http://www.goodreads.com/author/show/4860176.Criss_Jami</vt:lpwstr>
      </vt:variant>
      <vt:variant>
        <vt:lpwstr/>
      </vt:variant>
      <vt:variant>
        <vt:i4>6553710</vt:i4>
      </vt:variant>
      <vt:variant>
        <vt:i4>39</vt:i4>
      </vt:variant>
      <vt:variant>
        <vt:i4>0</vt:i4>
      </vt:variant>
      <vt:variant>
        <vt:i4>5</vt:i4>
      </vt:variant>
      <vt:variant>
        <vt:lpwstr>http://www.asianewsnet.net/searchresult.php?sec=3&amp;keysh=plagiarism</vt:lpwstr>
      </vt:variant>
      <vt:variant>
        <vt:lpwstr/>
      </vt:variant>
      <vt:variant>
        <vt:i4>6553710</vt:i4>
      </vt:variant>
      <vt:variant>
        <vt:i4>36</vt:i4>
      </vt:variant>
      <vt:variant>
        <vt:i4>0</vt:i4>
      </vt:variant>
      <vt:variant>
        <vt:i4>5</vt:i4>
      </vt:variant>
      <vt:variant>
        <vt:lpwstr>http://www.asianewsnet.net/searchresult.php?sec=3&amp;keysh=plagiarism</vt:lpwstr>
      </vt:variant>
      <vt:variant>
        <vt:lpwstr/>
      </vt:variant>
      <vt:variant>
        <vt:i4>6553710</vt:i4>
      </vt:variant>
      <vt:variant>
        <vt:i4>33</vt:i4>
      </vt:variant>
      <vt:variant>
        <vt:i4>0</vt:i4>
      </vt:variant>
      <vt:variant>
        <vt:i4>5</vt:i4>
      </vt:variant>
      <vt:variant>
        <vt:lpwstr>http://www.asianewsnet.net/searchresult.php?sec=3&amp;keysh=plagiarism</vt:lpwstr>
      </vt:variant>
      <vt:variant>
        <vt:lpwstr/>
      </vt:variant>
      <vt:variant>
        <vt:i4>6553710</vt:i4>
      </vt:variant>
      <vt:variant>
        <vt:i4>30</vt:i4>
      </vt:variant>
      <vt:variant>
        <vt:i4>0</vt:i4>
      </vt:variant>
      <vt:variant>
        <vt:i4>5</vt:i4>
      </vt:variant>
      <vt:variant>
        <vt:lpwstr>http://www.asianewsnet.net/searchresult.php?sec=3&amp;keysh=plagiarism</vt:lpwstr>
      </vt:variant>
      <vt:variant>
        <vt:lpwstr/>
      </vt:variant>
      <vt:variant>
        <vt:i4>6553710</vt:i4>
      </vt:variant>
      <vt:variant>
        <vt:i4>27</vt:i4>
      </vt:variant>
      <vt:variant>
        <vt:i4>0</vt:i4>
      </vt:variant>
      <vt:variant>
        <vt:i4>5</vt:i4>
      </vt:variant>
      <vt:variant>
        <vt:lpwstr>http://www.asianewsnet.net/searchresult.php?sec=3&amp;keysh=plagiarism</vt:lpwstr>
      </vt:variant>
      <vt:variant>
        <vt:lpwstr/>
      </vt:variant>
      <vt:variant>
        <vt:i4>6553710</vt:i4>
      </vt:variant>
      <vt:variant>
        <vt:i4>24</vt:i4>
      </vt:variant>
      <vt:variant>
        <vt:i4>0</vt:i4>
      </vt:variant>
      <vt:variant>
        <vt:i4>5</vt:i4>
      </vt:variant>
      <vt:variant>
        <vt:lpwstr>http://www.asianewsnet.net/searchresult.php?sec=3&amp;keysh=plagiarism</vt:lpwstr>
      </vt:variant>
      <vt:variant>
        <vt:lpwstr/>
      </vt:variant>
      <vt:variant>
        <vt:i4>6553710</vt:i4>
      </vt:variant>
      <vt:variant>
        <vt:i4>21</vt:i4>
      </vt:variant>
      <vt:variant>
        <vt:i4>0</vt:i4>
      </vt:variant>
      <vt:variant>
        <vt:i4>5</vt:i4>
      </vt:variant>
      <vt:variant>
        <vt:lpwstr>http://www.asianewsnet.net/searchresult.php?sec=3&amp;keysh=plagiarism</vt:lpwstr>
      </vt:variant>
      <vt:variant>
        <vt:lpwstr/>
      </vt:variant>
      <vt:variant>
        <vt:i4>4325495</vt:i4>
      </vt:variant>
      <vt:variant>
        <vt:i4>18</vt:i4>
      </vt:variant>
      <vt:variant>
        <vt:i4>0</vt:i4>
      </vt:variant>
      <vt:variant>
        <vt:i4>5</vt:i4>
      </vt:variant>
      <vt:variant>
        <vt:lpwstr>http://en.wikipedia.org/wiki/Expulsion_(academia)</vt:lpwstr>
      </vt:variant>
      <vt:variant>
        <vt:lpwstr/>
      </vt:variant>
      <vt:variant>
        <vt:i4>2687061</vt:i4>
      </vt:variant>
      <vt:variant>
        <vt:i4>15</vt:i4>
      </vt:variant>
      <vt:variant>
        <vt:i4>0</vt:i4>
      </vt:variant>
      <vt:variant>
        <vt:i4>5</vt:i4>
      </vt:variant>
      <vt:variant>
        <vt:lpwstr>http://en.wikipedia.org/wiki/Academic_dishonesty</vt:lpwstr>
      </vt:variant>
      <vt:variant>
        <vt:lpwstr/>
      </vt:variant>
      <vt:variant>
        <vt:i4>1245279</vt:i4>
      </vt:variant>
      <vt:variant>
        <vt:i4>12</vt:i4>
      </vt:variant>
      <vt:variant>
        <vt:i4>0</vt:i4>
      </vt:variant>
      <vt:variant>
        <vt:i4>5</vt:i4>
      </vt:variant>
      <vt:variant>
        <vt:lpwstr>http://en.wikipedia.org/wiki/Academia</vt:lpwstr>
      </vt:variant>
      <vt:variant>
        <vt:lpwstr/>
      </vt:variant>
      <vt:variant>
        <vt:i4>4849703</vt:i4>
      </vt:variant>
      <vt:variant>
        <vt:i4>9</vt:i4>
      </vt:variant>
      <vt:variant>
        <vt:i4>0</vt:i4>
      </vt:variant>
      <vt:variant>
        <vt:i4>5</vt:i4>
      </vt:variant>
      <vt:variant>
        <vt:lpwstr>http://en.wikipedia.org/wiki/Original_work</vt:lpwstr>
      </vt:variant>
      <vt:variant>
        <vt:lpwstr/>
      </vt:variant>
      <vt:variant>
        <vt:i4>7929882</vt:i4>
      </vt:variant>
      <vt:variant>
        <vt:i4>6</vt:i4>
      </vt:variant>
      <vt:variant>
        <vt:i4>0</vt:i4>
      </vt:variant>
      <vt:variant>
        <vt:i4>5</vt:i4>
      </vt:variant>
      <vt:variant>
        <vt:lpwstr>http://en.wikipedia.org/w/index.php?title=Literary_theft&amp;action=edit&amp;redlink=1</vt:lpwstr>
      </vt:variant>
      <vt:variant>
        <vt:lpwstr/>
      </vt:variant>
      <vt:variant>
        <vt:i4>327745</vt:i4>
      </vt:variant>
      <vt:variant>
        <vt:i4>3</vt:i4>
      </vt:variant>
      <vt:variant>
        <vt:i4>0</vt:i4>
      </vt:variant>
      <vt:variant>
        <vt:i4>5</vt:i4>
      </vt:variant>
      <vt:variant>
        <vt:lpwstr>http://en.wikipedia.org/wiki/Martial</vt:lpwstr>
      </vt:variant>
      <vt:variant>
        <vt:lpwstr/>
      </vt:variant>
      <vt:variant>
        <vt:i4>1703998</vt:i4>
      </vt:variant>
      <vt:variant>
        <vt:i4>0</vt:i4>
      </vt:variant>
      <vt:variant>
        <vt:i4>0</vt:i4>
      </vt:variant>
      <vt:variant>
        <vt:i4>5</vt:i4>
      </vt:variant>
      <vt:variant>
        <vt:lpwstr>mailto:chakolisociety@yahoo.in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Sidhu</dc:creator>
  <cp:lastModifiedBy>MYPC</cp:lastModifiedBy>
  <cp:revision>5</cp:revision>
  <dcterms:created xsi:type="dcterms:W3CDTF">2016-03-22T11:46:00Z</dcterms:created>
  <dcterms:modified xsi:type="dcterms:W3CDTF">2016-03-23T03:34:00Z</dcterms:modified>
</cp:coreProperties>
</file>